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E95D2" w14:textId="041847E7" w:rsidR="005E6FC2" w:rsidRPr="007D3F34" w:rsidRDefault="005E6FC2" w:rsidP="005E6FC2">
      <w:pPr>
        <w:pStyle w:val="Zkladntext"/>
        <w:spacing w:before="120" w:after="120" w:line="276" w:lineRule="auto"/>
        <w:jc w:val="center"/>
        <w:rPr>
          <w:rFonts w:ascii="Book Antiqua" w:hAnsi="Book Antiqua" w:cstheme="minorHAnsi"/>
          <w:b/>
          <w:bCs/>
          <w:szCs w:val="24"/>
        </w:rPr>
      </w:pPr>
      <w:r w:rsidRPr="007D3F34">
        <w:rPr>
          <w:rFonts w:ascii="Book Antiqua" w:hAnsi="Book Antiqua" w:cstheme="minorHAnsi"/>
          <w:b/>
          <w:bCs/>
          <w:szCs w:val="24"/>
        </w:rPr>
        <w:t xml:space="preserve">PŘÍLOHA </w:t>
      </w:r>
      <w:r w:rsidR="006A1BEA">
        <w:rPr>
          <w:rFonts w:ascii="Book Antiqua" w:hAnsi="Book Antiqua" w:cstheme="minorHAnsi"/>
          <w:b/>
          <w:bCs/>
          <w:szCs w:val="24"/>
        </w:rPr>
        <w:t>g)</w:t>
      </w:r>
    </w:p>
    <w:p w14:paraId="19A3EE1A" w14:textId="77777777" w:rsidR="00E06E6F" w:rsidRPr="00DE0DC5" w:rsidRDefault="00E06E6F" w:rsidP="00DE0DC5">
      <w:pPr>
        <w:spacing w:after="60" w:line="276" w:lineRule="auto"/>
        <w:jc w:val="both"/>
        <w:rPr>
          <w:rFonts w:ascii="Book Antiqua" w:hAnsi="Book Antiqua" w:cstheme="minorHAnsi"/>
          <w:sz w:val="22"/>
          <w:szCs w:val="22"/>
        </w:rPr>
      </w:pPr>
    </w:p>
    <w:p w14:paraId="6C4AD60F" w14:textId="77777777" w:rsidR="004F46F7" w:rsidRDefault="004F46F7" w:rsidP="00E06E6F">
      <w:pPr>
        <w:shd w:val="clear" w:color="auto" w:fill="F79646"/>
        <w:suppressAutoHyphens/>
        <w:jc w:val="center"/>
        <w:rPr>
          <w:rFonts w:ascii="Book Antiqua" w:hAnsi="Book Antiqua" w:cstheme="minorHAnsi"/>
          <w:b/>
          <w:bCs/>
          <w:caps/>
          <w:sz w:val="24"/>
          <w:szCs w:val="24"/>
        </w:rPr>
      </w:pPr>
    </w:p>
    <w:p w14:paraId="7FD67A9E" w14:textId="06E18C4C" w:rsidR="005E6FC2" w:rsidRDefault="005E6FC2" w:rsidP="00E06E6F">
      <w:pPr>
        <w:shd w:val="clear" w:color="auto" w:fill="F79646"/>
        <w:suppressAutoHyphens/>
        <w:jc w:val="center"/>
        <w:rPr>
          <w:rFonts w:ascii="Book Antiqua" w:hAnsi="Book Antiqua" w:cstheme="minorHAnsi"/>
          <w:b/>
          <w:bCs/>
          <w:caps/>
          <w:sz w:val="24"/>
          <w:szCs w:val="24"/>
        </w:rPr>
      </w:pPr>
      <w:r w:rsidRPr="007D3F34">
        <w:rPr>
          <w:rFonts w:ascii="Book Antiqua" w:hAnsi="Book Antiqua" w:cstheme="minorHAnsi"/>
          <w:b/>
          <w:bCs/>
          <w:caps/>
          <w:sz w:val="24"/>
          <w:szCs w:val="24"/>
        </w:rPr>
        <w:t>formuláře</w:t>
      </w:r>
      <w:r w:rsidR="00B3064F">
        <w:rPr>
          <w:rFonts w:ascii="Book Antiqua" w:hAnsi="Book Antiqua" w:cstheme="minorHAnsi"/>
          <w:b/>
          <w:bCs/>
          <w:caps/>
          <w:sz w:val="24"/>
          <w:szCs w:val="24"/>
        </w:rPr>
        <w:t xml:space="preserve"> k prokázání kvalifikace, jiných zadávacích podmínek a dalších SKUTEČNOSTÍ</w:t>
      </w:r>
    </w:p>
    <w:p w14:paraId="234FAD18" w14:textId="77777777" w:rsidR="00E06E6F" w:rsidRPr="007D3F34" w:rsidRDefault="00E06E6F" w:rsidP="00E06E6F">
      <w:pPr>
        <w:shd w:val="clear" w:color="auto" w:fill="F79646"/>
        <w:suppressAutoHyphens/>
        <w:jc w:val="center"/>
        <w:rPr>
          <w:rFonts w:ascii="Book Antiqua" w:hAnsi="Book Antiqua" w:cstheme="minorHAnsi"/>
          <w:b/>
          <w:bCs/>
          <w:caps/>
          <w:sz w:val="24"/>
          <w:szCs w:val="24"/>
        </w:rPr>
      </w:pPr>
    </w:p>
    <w:p w14:paraId="7E186520" w14:textId="37CD1039" w:rsidR="00AF7594" w:rsidRDefault="00650AC9" w:rsidP="00AF7594">
      <w:pPr>
        <w:spacing w:before="240" w:after="120"/>
        <w:jc w:val="center"/>
        <w:rPr>
          <w:rFonts w:ascii="Book Antiqua" w:hAnsi="Book Antiqua" w:cs="Arial"/>
          <w:b/>
          <w:bCs/>
          <w:noProof/>
          <w:sz w:val="24"/>
        </w:rPr>
      </w:pPr>
      <w:r w:rsidRPr="0076749C">
        <w:rPr>
          <w:rFonts w:ascii="Book Antiqua" w:hAnsi="Book Antiqua" w:cs="Arial"/>
          <w:b/>
          <w:bCs/>
          <w:noProof/>
          <w:sz w:val="24"/>
        </w:rPr>
        <w:t>„</w:t>
      </w:r>
      <w:r w:rsidR="008D0D6D">
        <w:rPr>
          <w:rFonts w:ascii="Book Antiqua" w:hAnsi="Book Antiqua" w:cs="Arial"/>
          <w:b/>
          <w:bCs/>
          <w:noProof/>
          <w:sz w:val="24"/>
        </w:rPr>
        <w:t>Rekonstrukce</w:t>
      </w:r>
      <w:r w:rsidR="008D0D6D" w:rsidRPr="00975F91">
        <w:rPr>
          <w:rFonts w:ascii="Book Antiqua" w:hAnsi="Book Antiqua" w:cs="Arial"/>
          <w:b/>
          <w:bCs/>
          <w:noProof/>
          <w:sz w:val="24"/>
        </w:rPr>
        <w:t xml:space="preserve"> </w:t>
      </w:r>
      <w:r w:rsidR="00975F91" w:rsidRPr="00975F91">
        <w:rPr>
          <w:rFonts w:ascii="Book Antiqua" w:hAnsi="Book Antiqua" w:cs="Arial"/>
          <w:b/>
          <w:bCs/>
          <w:noProof/>
          <w:sz w:val="24"/>
        </w:rPr>
        <w:t>silnice III/29817 Holice – průtah</w:t>
      </w:r>
      <w:r w:rsidRPr="0076749C">
        <w:rPr>
          <w:rFonts w:ascii="Book Antiqua" w:hAnsi="Book Antiqua" w:cs="Arial"/>
          <w:b/>
          <w:bCs/>
          <w:noProof/>
          <w:sz w:val="24"/>
        </w:rPr>
        <w:t>“</w:t>
      </w:r>
    </w:p>
    <w:p w14:paraId="447AFC7E" w14:textId="77777777" w:rsidR="00AF7594" w:rsidRDefault="00AF7594">
      <w:pPr>
        <w:rPr>
          <w:rFonts w:ascii="Book Antiqua" w:hAnsi="Book Antiqua" w:cs="Arial"/>
          <w:b/>
          <w:bCs/>
          <w:noProof/>
          <w:sz w:val="24"/>
        </w:rPr>
      </w:pPr>
      <w:r>
        <w:rPr>
          <w:rFonts w:ascii="Book Antiqua" w:hAnsi="Book Antiqua" w:cs="Arial"/>
          <w:b/>
          <w:bCs/>
          <w:noProof/>
          <w:sz w:val="24"/>
        </w:rPr>
        <w:br w:type="page"/>
      </w:r>
    </w:p>
    <w:p w14:paraId="44626E35" w14:textId="521DD3E1" w:rsidR="00653D34" w:rsidRPr="00BB2BDA" w:rsidRDefault="002D6627" w:rsidP="002D6627">
      <w:pPr>
        <w:spacing w:after="60" w:line="276" w:lineRule="auto"/>
        <w:jc w:val="center"/>
        <w:rPr>
          <w:rFonts w:ascii="Book Antiqua" w:hAnsi="Book Antiqua" w:cstheme="minorHAnsi"/>
          <w:b/>
          <w:bCs/>
          <w:caps/>
          <w:sz w:val="24"/>
          <w:szCs w:val="24"/>
        </w:rPr>
      </w:pPr>
      <w:r w:rsidRPr="00BB2BDA">
        <w:rPr>
          <w:rFonts w:ascii="Book Antiqua" w:hAnsi="Book Antiqua" w:cstheme="minorHAnsi"/>
          <w:b/>
          <w:bCs/>
          <w:caps/>
          <w:sz w:val="24"/>
          <w:szCs w:val="24"/>
        </w:rPr>
        <w:lastRenderedPageBreak/>
        <w:t xml:space="preserve">formulář </w:t>
      </w:r>
      <w:r w:rsidR="00653D34" w:rsidRPr="00BB2BDA">
        <w:rPr>
          <w:rFonts w:ascii="Book Antiqua" w:hAnsi="Book Antiqua" w:cstheme="minorHAnsi"/>
          <w:b/>
          <w:bCs/>
          <w:caps/>
          <w:sz w:val="24"/>
          <w:szCs w:val="24"/>
        </w:rPr>
        <w:t>1.</w:t>
      </w:r>
      <w:r w:rsidR="00AF7594">
        <w:rPr>
          <w:rFonts w:ascii="Book Antiqua" w:hAnsi="Book Antiqua" w:cstheme="minorHAnsi"/>
          <w:b/>
          <w:bCs/>
          <w:caps/>
          <w:sz w:val="24"/>
          <w:szCs w:val="24"/>
        </w:rPr>
        <w:t>1</w:t>
      </w:r>
    </w:p>
    <w:p w14:paraId="5C13FB81"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2FE6774D" w14:textId="05A45E28" w:rsidR="002D6627" w:rsidRDefault="002D6627"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BANKOVNÍ záruk</w:t>
      </w:r>
      <w:r w:rsidR="00653D34" w:rsidRPr="00BB2BDA">
        <w:rPr>
          <w:rFonts w:ascii="Book Antiqua" w:hAnsi="Book Antiqua" w:cstheme="minorHAnsi"/>
          <w:b/>
          <w:bCs/>
          <w:caps/>
          <w:sz w:val="24"/>
          <w:szCs w:val="24"/>
        </w:rPr>
        <w:t>a</w:t>
      </w:r>
      <w:r w:rsidRPr="00BB2BDA">
        <w:rPr>
          <w:rFonts w:ascii="Book Antiqua" w:hAnsi="Book Antiqua" w:cstheme="minorHAnsi"/>
          <w:b/>
          <w:bCs/>
          <w:caps/>
          <w:sz w:val="24"/>
          <w:szCs w:val="24"/>
        </w:rPr>
        <w:t xml:space="preserve"> – zajištění splnění smlouvy </w:t>
      </w:r>
    </w:p>
    <w:p w14:paraId="0DBCD34A"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6D3339BB" w14:textId="77777777" w:rsidR="004914C4" w:rsidRDefault="004D384A" w:rsidP="004D384A">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bookmarkStart w:id="0" w:name="_Hlk65364280"/>
    </w:p>
    <w:p w14:paraId="7F4D05D1" w14:textId="20F5CDB6" w:rsidR="00650AC9" w:rsidRDefault="00650AC9" w:rsidP="004D384A">
      <w:pPr>
        <w:rPr>
          <w:rFonts w:ascii="Book Antiqua" w:hAnsi="Book Antiqua" w:cstheme="minorHAnsi"/>
          <w:noProof/>
          <w:sz w:val="22"/>
          <w:szCs w:val="22"/>
        </w:rPr>
      </w:pPr>
      <w:bookmarkStart w:id="1" w:name="_Hlk75172711"/>
      <w:bookmarkEnd w:id="0"/>
      <w:r w:rsidRPr="00494CF3">
        <w:rPr>
          <w:rFonts w:ascii="Book Antiqua" w:hAnsi="Book Antiqua" w:cstheme="minorHAnsi"/>
          <w:noProof/>
          <w:sz w:val="22"/>
          <w:szCs w:val="22"/>
        </w:rPr>
        <w:t>„</w:t>
      </w:r>
      <w:r w:rsidR="008D0D6D">
        <w:rPr>
          <w:rFonts w:ascii="Book Antiqua" w:hAnsi="Book Antiqua" w:cstheme="minorHAnsi"/>
          <w:noProof/>
          <w:sz w:val="22"/>
          <w:szCs w:val="22"/>
        </w:rPr>
        <w:t>Rekonstrukce</w:t>
      </w:r>
      <w:r w:rsidR="00975F91" w:rsidRPr="00975F91">
        <w:rPr>
          <w:rFonts w:ascii="Book Antiqua" w:hAnsi="Book Antiqua" w:cstheme="minorHAnsi"/>
          <w:noProof/>
          <w:sz w:val="22"/>
          <w:szCs w:val="22"/>
        </w:rPr>
        <w:t xml:space="preserve"> silnice III/29817 Holice – průtah</w:t>
      </w:r>
      <w:r w:rsidRPr="00494CF3">
        <w:rPr>
          <w:rFonts w:ascii="Book Antiqua" w:hAnsi="Book Antiqua" w:cstheme="minorHAnsi"/>
          <w:noProof/>
          <w:sz w:val="22"/>
          <w:szCs w:val="22"/>
        </w:rPr>
        <w:t>“</w:t>
      </w:r>
    </w:p>
    <w:bookmarkEnd w:id="1"/>
    <w:p w14:paraId="7C688769" w14:textId="497A9904" w:rsidR="004D384A" w:rsidRPr="00C02301" w:rsidRDefault="004D384A" w:rsidP="004D384A">
      <w:pPr>
        <w:rPr>
          <w:rFonts w:ascii="Book Antiqua" w:hAnsi="Book Antiqua" w:cstheme="minorHAnsi"/>
          <w:color w:val="FF0000"/>
          <w:sz w:val="22"/>
          <w:szCs w:val="22"/>
        </w:rPr>
      </w:pPr>
      <w:r w:rsidRPr="00C02301">
        <w:rPr>
          <w:rFonts w:ascii="Book Antiqua" w:hAnsi="Book Antiqua" w:cstheme="minorHAnsi"/>
          <w:sz w:val="22"/>
          <w:szCs w:val="22"/>
          <w:u w:val="single"/>
        </w:rPr>
        <w:t>Název a adresa příjemce</w:t>
      </w:r>
      <w:r w:rsidRPr="00C02301">
        <w:rPr>
          <w:rFonts w:ascii="Book Antiqua" w:hAnsi="Book Antiqua" w:cstheme="minorHAnsi"/>
          <w:sz w:val="22"/>
          <w:szCs w:val="22"/>
        </w:rPr>
        <w:t xml:space="preserve"> (jehož Smlouva o dílo uvádí jako Objednatele): </w:t>
      </w:r>
    </w:p>
    <w:p w14:paraId="511FD31C"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4CF2BEB3"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Doubravice 98, 533 53 Pardubice IČO: 00085031</w:t>
      </w:r>
    </w:p>
    <w:p w14:paraId="178AB797" w14:textId="77777777" w:rsidR="004D384A" w:rsidRPr="00C02301" w:rsidRDefault="004D384A" w:rsidP="004D384A">
      <w:pPr>
        <w:jc w:val="both"/>
        <w:rPr>
          <w:rFonts w:ascii="Book Antiqua" w:hAnsi="Book Antiqua" w:cstheme="minorHAnsi"/>
          <w:sz w:val="22"/>
          <w:szCs w:val="22"/>
        </w:rPr>
      </w:pPr>
    </w:p>
    <w:p w14:paraId="3FB1D82C" w14:textId="0165CCB3" w:rsidR="004D384A" w:rsidRPr="002513D3" w:rsidRDefault="004D384A" w:rsidP="003E5EBF">
      <w:pPr>
        <w:jc w:val="both"/>
        <w:rPr>
          <w:rFonts w:ascii="Book Antiqua" w:hAnsi="Book Antiqua" w:cstheme="minorHAnsi"/>
          <w:noProof/>
          <w:sz w:val="22"/>
          <w:szCs w:val="22"/>
        </w:rPr>
      </w:pPr>
      <w:r w:rsidRPr="00C02301">
        <w:rPr>
          <w:rFonts w:ascii="Book Antiqua" w:hAnsi="Book Antiqua" w:cstheme="minorHAnsi"/>
          <w:sz w:val="22"/>
          <w:szCs w:val="22"/>
        </w:rPr>
        <w:t xml:space="preserve">Tato bankovní záruka je poskytnuta v souvislosti se Smlouvou o dílo č.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 00085031</w:t>
      </w:r>
      <w:r w:rsidRPr="00C02301">
        <w:rPr>
          <w:rFonts w:ascii="Book Antiqua" w:hAnsi="Book Antiqua" w:cstheme="minorHAnsi"/>
          <w:sz w:val="22"/>
          <w:szCs w:val="22"/>
        </w:rPr>
        <w:t xml:space="preserve">,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[bude doplněno</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w:t>
      </w:r>
      <w:r w:rsidRPr="00C02301">
        <w:rPr>
          <w:rFonts w:ascii="Book Antiqua" w:hAnsi="Book Antiqua" w:cstheme="minorHAnsi"/>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highlight w:val="yellow"/>
        </w:rPr>
        <w:t>]</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resp. „Smlouva“), a to na základě zadávacího řízení na veřejnou zakázku na stavební práce</w:t>
      </w:r>
      <w:r w:rsidR="008833C3">
        <w:rPr>
          <w:rFonts w:ascii="Book Antiqua" w:hAnsi="Book Antiqua" w:cstheme="minorHAnsi"/>
          <w:bCs/>
          <w:sz w:val="22"/>
          <w:szCs w:val="22"/>
        </w:rPr>
        <w:t xml:space="preserve"> </w:t>
      </w:r>
      <w:r w:rsidR="00D96F3B">
        <w:rPr>
          <w:rFonts w:ascii="Book Antiqua" w:hAnsi="Book Antiqua" w:cstheme="minorHAnsi"/>
          <w:bCs/>
          <w:sz w:val="22"/>
          <w:szCs w:val="22"/>
        </w:rPr>
        <w:t>s názvem „</w:t>
      </w:r>
      <w:r w:rsidR="008D0D6D">
        <w:rPr>
          <w:rFonts w:ascii="Book Antiqua" w:hAnsi="Book Antiqua" w:cstheme="minorHAnsi"/>
          <w:bCs/>
          <w:sz w:val="22"/>
          <w:szCs w:val="22"/>
        </w:rPr>
        <w:t>Rekonstrukce</w:t>
      </w:r>
      <w:r w:rsidR="00975F91" w:rsidRPr="00975F91">
        <w:rPr>
          <w:rFonts w:ascii="Book Antiqua" w:hAnsi="Book Antiqua" w:cstheme="minorHAnsi"/>
          <w:bCs/>
          <w:sz w:val="22"/>
          <w:szCs w:val="22"/>
        </w:rPr>
        <w:t xml:space="preserve"> silnice III/29817 Holice – průtah</w:t>
      </w:r>
      <w:r w:rsidR="00D96F3B">
        <w:rPr>
          <w:rFonts w:ascii="Book Antiqua" w:hAnsi="Book Antiqua" w:cstheme="minorHAnsi"/>
          <w:bCs/>
          <w:sz w:val="22"/>
          <w:szCs w:val="22"/>
        </w:rPr>
        <w:t xml:space="preserve">“ </w:t>
      </w:r>
      <w:r w:rsidRPr="00C02301">
        <w:rPr>
          <w:rFonts w:ascii="Book Antiqua" w:hAnsi="Book Antiqua" w:cstheme="minorHAnsi"/>
          <w:bCs/>
          <w:sz w:val="22"/>
          <w:szCs w:val="22"/>
        </w:rPr>
        <w:t>(dále jen „</w:t>
      </w:r>
      <w:r w:rsidRPr="00C02301">
        <w:rPr>
          <w:rFonts w:ascii="Book Antiqua" w:hAnsi="Book Antiqua" w:cstheme="minorHAnsi"/>
          <w:bCs/>
          <w:sz w:val="22"/>
          <w:szCs w:val="22"/>
          <w:u w:val="single"/>
        </w:rPr>
        <w:t>Dílo</w:t>
      </w:r>
      <w:r w:rsidRPr="00C02301">
        <w:rPr>
          <w:rFonts w:ascii="Book Antiqua" w:hAnsi="Book Antiqua" w:cstheme="minorHAnsi"/>
          <w:bCs/>
          <w:sz w:val="22"/>
          <w:szCs w:val="22"/>
        </w:rPr>
        <w:t>“).</w:t>
      </w:r>
    </w:p>
    <w:p w14:paraId="24BEF24B" w14:textId="77777777" w:rsidR="004D384A" w:rsidRPr="00C02301" w:rsidRDefault="004D384A" w:rsidP="004D384A">
      <w:pPr>
        <w:jc w:val="both"/>
        <w:rPr>
          <w:rFonts w:ascii="Book Antiqua" w:hAnsi="Book Antiqua" w:cstheme="minorHAnsi"/>
          <w:b/>
          <w:sz w:val="22"/>
          <w:szCs w:val="22"/>
        </w:rPr>
      </w:pPr>
    </w:p>
    <w:p w14:paraId="4C61E6B6" w14:textId="6B9AD9F3"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 Na základě Pod-článku 4.</w:t>
      </w:r>
      <w:r w:rsidR="008A6F15">
        <w:rPr>
          <w:rFonts w:ascii="Book Antiqua" w:hAnsi="Book Antiqua" w:cstheme="minorHAnsi"/>
          <w:sz w:val="22"/>
          <w:szCs w:val="22"/>
        </w:rPr>
        <w:t>4</w:t>
      </w:r>
      <w:r w:rsidRPr="00C02301">
        <w:rPr>
          <w:rFonts w:ascii="Book Antiqua" w:hAnsi="Book Antiqua" w:cstheme="minorHAnsi"/>
          <w:sz w:val="22"/>
          <w:szCs w:val="22"/>
        </w:rPr>
        <w:t xml:space="preserve"> Smluvních podmínek pro </w:t>
      </w:r>
      <w:r w:rsidR="00E654A6">
        <w:rPr>
          <w:rFonts w:ascii="Book Antiqua" w:hAnsi="Book Antiqua" w:cstheme="minorHAnsi"/>
          <w:sz w:val="22"/>
          <w:szCs w:val="22"/>
        </w:rPr>
        <w:t>stavby menšího rozsahu</w:t>
      </w:r>
      <w:r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stavby menšího rozsahu</w:t>
      </w:r>
      <w:r w:rsidRPr="00C02301">
        <w:rPr>
          <w:rFonts w:ascii="Book Antiqua" w:hAnsi="Book Antiqua" w:cstheme="minorHAnsi"/>
          <w:sz w:val="22"/>
          <w:szCs w:val="22"/>
        </w:rPr>
        <w:t xml:space="preserve"> - Zvláštní podmínky (dále jen „Smluvní podmínky“), jež tvoří nedílnou součást Smlouvy, je Zhotovitel povinen zajistit řádné plnění svých povinností ze Smlouvy bankovní zárukou vystavenou ve prospěch Správy a údržby silnic Pardubického kraje. Dále jsme byli informováni, že můžete požadovat, aby Zhotovitel zajistil prodloužení této bankovní záruky, neobdržel-li Potvrzení o převzetí Díla nebo poslední Sekce podle </w:t>
      </w:r>
      <w:r w:rsidR="00ED0D68">
        <w:rPr>
          <w:rFonts w:ascii="Book Antiqua" w:hAnsi="Book Antiqua" w:cstheme="minorHAnsi"/>
          <w:sz w:val="22"/>
          <w:szCs w:val="22"/>
        </w:rPr>
        <w:t xml:space="preserve">Pod-čl. </w:t>
      </w:r>
      <w:r w:rsidR="00ED0D68" w:rsidRPr="00D452A4">
        <w:rPr>
          <w:rFonts w:ascii="Book Antiqua" w:hAnsi="Book Antiqua" w:cstheme="minorHAnsi"/>
          <w:sz w:val="22"/>
          <w:szCs w:val="22"/>
        </w:rPr>
        <w:t>8.2</w:t>
      </w:r>
      <w:r w:rsidRPr="00D452A4">
        <w:rPr>
          <w:rFonts w:ascii="Book Antiqua" w:hAnsi="Book Antiqua" w:cstheme="minorHAnsi"/>
          <w:sz w:val="22"/>
          <w:szCs w:val="22"/>
        </w:rPr>
        <w:t xml:space="preserve"> Smluvních podmínek nebo nepředal-li Vám bankovní záruku za odstranění vad podle Smlouvy do 28 dnů před dnem zániku této bankovní záruky.</w:t>
      </w:r>
    </w:p>
    <w:p w14:paraId="62DCA82F" w14:textId="77777777" w:rsidR="004D384A" w:rsidRPr="00C02301" w:rsidRDefault="004D384A" w:rsidP="004D384A">
      <w:pPr>
        <w:jc w:val="both"/>
        <w:rPr>
          <w:rFonts w:ascii="Book Antiqua" w:hAnsi="Book Antiqua" w:cstheme="minorHAnsi"/>
          <w:sz w:val="22"/>
          <w:szCs w:val="22"/>
        </w:rPr>
      </w:pPr>
    </w:p>
    <w:p w14:paraId="462D0BA2" w14:textId="38039459"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 název, sídlo a IČ banky]</w:t>
      </w:r>
      <w:r w:rsidRPr="00C02301">
        <w:rPr>
          <w:rFonts w:ascii="Book Antiqua" w:hAnsi="Book Antiqua" w:cstheme="minorHAnsi"/>
          <w:bCs/>
          <w:sz w:val="22"/>
          <w:szCs w:val="22"/>
          <w:highlight w:val="yellow"/>
        </w:rPr>
        <w:fldChar w:fldCharType="end"/>
      </w:r>
      <w:r w:rsidRPr="00C02301">
        <w:rPr>
          <w:rFonts w:ascii="Book Antiqua" w:hAnsi="Book Antiqua" w:cstheme="minorHAnsi"/>
          <w:bCs/>
          <w:sz w:val="22"/>
          <w:szCs w:val="22"/>
        </w:rPr>
        <w:t>,</w:t>
      </w:r>
      <w:r w:rsidRPr="00C02301">
        <w:rPr>
          <w:rFonts w:ascii="Book Antiqua" w:hAnsi="Book Antiqua" w:cstheme="minorHAnsi"/>
          <w:sz w:val="22"/>
          <w:szCs w:val="22"/>
        </w:rPr>
        <w:t xml:space="preserve"> na základě této bankovní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xml:space="preserve">“), obdržíme-li od Vás písemnou žádost v českém jazyce, která bude v souladu se všemi podmínkami této bankovní záruky, obsahující referenční číslo této bankovní záruky a prohlášení, že Smlouva nabyla účinnosti a že </w:t>
      </w:r>
    </w:p>
    <w:p w14:paraId="492429A8" w14:textId="0948F9A0" w:rsidR="004D384A" w:rsidRPr="00C02301" w:rsidRDefault="004D384A"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Zhotovitel porušil svou (své) povinnost (povinnosti) vyplývající ze Smlouvy nebo technických norem nebo právních předpisů a v jakém ohledu je porušil, a Správě a údržbě silnic Pardubického kraje</w:t>
      </w:r>
      <w:r w:rsidR="00553EF5" w:rsidRPr="00C02301">
        <w:rPr>
          <w:rFonts w:ascii="Book Antiqua" w:hAnsi="Book Antiqua" w:cstheme="minorHAnsi"/>
          <w:sz w:val="22"/>
          <w:szCs w:val="22"/>
        </w:rPr>
        <w:t xml:space="preserve"> </w:t>
      </w:r>
      <w:r w:rsidRPr="00C02301">
        <w:rPr>
          <w:rFonts w:ascii="Book Antiqua" w:hAnsi="Book Antiqua" w:cstheme="minorHAnsi"/>
          <w:sz w:val="22"/>
          <w:szCs w:val="22"/>
        </w:rPr>
        <w:t>z takového porušení dle Smlouvy vzniklo právo na smluvní pokutu, slevu z ceny díla, náhradu škody či jiné újmy či vydání bezdůvodného obohacení, nebo nárok na jakékoliv jiné finanční plnění (ať už sankčního, reparačního, restitučního či jiného charakteru), nebo</w:t>
      </w:r>
    </w:p>
    <w:p w14:paraId="0B5EE9C7" w14:textId="77777777" w:rsidR="004D384A" w:rsidRPr="00C02301" w:rsidRDefault="004D384A" w:rsidP="004D384A">
      <w:pPr>
        <w:pStyle w:val="Odstavecseseznamem2"/>
        <w:numPr>
          <w:ilvl w:val="0"/>
          <w:numId w:val="16"/>
        </w:numPr>
        <w:ind w:left="426"/>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bankovní záruky uvedeným pod písm. d) níže nebylo Vámi Zhotoviteli vydáno Potvrzení o převzetí Díla nebo bankovní záruka za odstranění vad Vám nebyla předána z důvodů přičitatelných Zhotoviteli, a že platnost této bankovní záruky nebyla prodloužena, přestože je Zhotovitel dle Smlouvy povinen zajistit v těchto případech prodloužení platnosti této bankovní záruky  </w:t>
      </w:r>
    </w:p>
    <w:p w14:paraId="533B1F4E"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lastRenderedPageBreak/>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1E2CCD07" w14:textId="77777777" w:rsidR="004D384A" w:rsidRPr="00C02301" w:rsidRDefault="004D384A" w:rsidP="004D384A">
      <w:pPr>
        <w:jc w:val="both"/>
        <w:rPr>
          <w:rFonts w:ascii="Book Antiqua" w:hAnsi="Book Antiqua" w:cstheme="minorHAnsi"/>
          <w:sz w:val="22"/>
          <w:szCs w:val="22"/>
        </w:rPr>
      </w:pPr>
    </w:p>
    <w:p w14:paraId="37C24947" w14:textId="6683A301"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Každá Žádost o platbu a/nebo níže uvedené prohlášení o zproštění povinností z této bankovní záruky nám musí být prezentovány v listinné</w:t>
      </w:r>
      <w:r w:rsidR="001562C5">
        <w:rPr>
          <w:rFonts w:ascii="Book Antiqua" w:hAnsi="Book Antiqua" w:cstheme="minorHAnsi"/>
          <w:sz w:val="22"/>
          <w:szCs w:val="22"/>
        </w:rPr>
        <w:t xml:space="preserve"> </w:t>
      </w:r>
      <w:r w:rsidRPr="00C02301">
        <w:rPr>
          <w:rFonts w:ascii="Book Antiqua" w:hAnsi="Book Antiqua" w:cstheme="minorHAnsi"/>
          <w:sz w:val="22"/>
          <w:szCs w:val="22"/>
        </w:rPr>
        <w:t xml:space="preserve">podobě a doručeny na naši adresu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doporučenou poštou, kurýrní službou nebo osobně a musí obsahovat vlastnoruční podpis Vašeho statutárního orgánu nebo Vámi zmocněné osoby, který musí být ověřen úředně nebo Vaší bankou.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bankovní záruky jsou výslovně vyloučeny. Žádné další dokumenty nebudou z naší strany požadovány jako podmínka vyplacení požadované částky z této bankovní záruky.</w:t>
      </w:r>
    </w:p>
    <w:p w14:paraId="33820A6D" w14:textId="77777777" w:rsidR="004D384A" w:rsidRPr="00C02301" w:rsidRDefault="004D384A" w:rsidP="004D384A">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a/nebo níže uvedené prohlášení o zproštění povinností z této bankovní záruky</w:t>
      </w:r>
      <w:r w:rsidRPr="00C02301">
        <w:rPr>
          <w:rFonts w:ascii="Book Antiqua" w:hAnsi="Book Antiqua" w:cstheme="minorHAnsi"/>
          <w:bCs/>
          <w:sz w:val="22"/>
          <w:szCs w:val="22"/>
        </w:rPr>
        <w:t xml:space="preserve">, je vůči Vám účinná uplynutím pěti pracovních dnů ode dne, kdy Vám bude doručeno naše písemné oznámení o změně této adresy. </w:t>
      </w:r>
    </w:p>
    <w:p w14:paraId="1ED6C513" w14:textId="77777777" w:rsidR="004D384A" w:rsidRPr="00C02301" w:rsidRDefault="004D384A" w:rsidP="004D384A">
      <w:pPr>
        <w:jc w:val="both"/>
        <w:rPr>
          <w:rFonts w:ascii="Book Antiqua" w:hAnsi="Book Antiqua" w:cstheme="minorHAnsi"/>
          <w:sz w:val="22"/>
          <w:szCs w:val="22"/>
        </w:rPr>
      </w:pPr>
    </w:p>
    <w:p w14:paraId="30533CB3"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Zaručená částka se automaticky snižuje o všechny platby provedené námi na základě uplatnění této bankovní záruky.</w:t>
      </w:r>
    </w:p>
    <w:p w14:paraId="044C6DDB" w14:textId="77777777" w:rsidR="004D384A" w:rsidRPr="00C02301" w:rsidRDefault="004D384A" w:rsidP="004D384A">
      <w:pPr>
        <w:jc w:val="both"/>
        <w:rPr>
          <w:rFonts w:ascii="Book Antiqua" w:hAnsi="Book Antiqua" w:cstheme="minorHAnsi"/>
          <w:sz w:val="22"/>
          <w:szCs w:val="22"/>
        </w:rPr>
      </w:pPr>
    </w:p>
    <w:p w14:paraId="031F2156"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Tato bankovní záruka je platná a účinná od data vystavení uvedeného níže, s tím, že zaniká automaticky:</w:t>
      </w:r>
    </w:p>
    <w:p w14:paraId="5C4E8B40" w14:textId="77777777" w:rsidR="004D384A" w:rsidRPr="00C02301" w:rsidRDefault="004D384A" w:rsidP="004D384A">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v den, kdy nám bude doručen (vrácen) originál této záruční listiny, nebo</w:t>
      </w:r>
    </w:p>
    <w:p w14:paraId="4C40FA22" w14:textId="77777777" w:rsidR="004D384A" w:rsidRPr="00C02301" w:rsidRDefault="004D384A" w:rsidP="004D384A">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v den, kdy obdržíme Vaše prohlášení o tom, že nás zprošťujete veškerých povinností z této bankovní záruky a že vůči nám nemáte žádné nároky z ní plynoucí, nebo</w:t>
      </w:r>
    </w:p>
    <w:p w14:paraId="73C8B9B3" w14:textId="77777777" w:rsidR="004D384A" w:rsidRPr="00C02301" w:rsidRDefault="004D384A" w:rsidP="004D384A">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7688EF93" w14:textId="37B377C8" w:rsidR="004D384A" w:rsidRPr="00C02301" w:rsidRDefault="004D384A" w:rsidP="004D384A">
      <w:pPr>
        <w:numPr>
          <w:ilvl w:val="0"/>
          <w:numId w:val="15"/>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00563A6A" w:rsidRPr="00563A6A">
        <w:rPr>
          <w:rFonts w:ascii="Book Antiqua" w:hAnsi="Book Antiqua" w:cstheme="minorHAnsi"/>
          <w:sz w:val="22"/>
          <w:szCs w:val="22"/>
          <w:highlight w:val="yellow"/>
        </w:rPr>
        <w:t>[bude doplněno datum odpovídající 30 dnům od vydání Potvrzení o převzetí díla]</w:t>
      </w:r>
    </w:p>
    <w:p w14:paraId="7E5BDBCD"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250C3BFD" w14:textId="77777777" w:rsidR="004D384A" w:rsidRPr="00C02301" w:rsidRDefault="004D384A" w:rsidP="004D384A">
      <w:pPr>
        <w:jc w:val="both"/>
        <w:rPr>
          <w:rFonts w:ascii="Book Antiqua" w:hAnsi="Book Antiqua" w:cstheme="minorHAnsi"/>
          <w:sz w:val="22"/>
          <w:szCs w:val="22"/>
        </w:rPr>
      </w:pPr>
    </w:p>
    <w:p w14:paraId="61661DC4" w14:textId="3126D589"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Je nutno, abychom Vaši Žádost o platbu obdrželi v naší bance nejpozději v den zániku této bankovní záruky, jak uvedeno výše.</w:t>
      </w:r>
    </w:p>
    <w:p w14:paraId="2590E5A3" w14:textId="77777777" w:rsidR="004D384A" w:rsidRPr="00C02301" w:rsidRDefault="004D384A" w:rsidP="004D384A">
      <w:pPr>
        <w:jc w:val="both"/>
        <w:rPr>
          <w:rFonts w:ascii="Book Antiqua" w:hAnsi="Book Antiqua" w:cstheme="minorHAnsi"/>
          <w:sz w:val="22"/>
          <w:szCs w:val="22"/>
        </w:rPr>
      </w:pPr>
    </w:p>
    <w:p w14:paraId="42C6543D"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Tato bankovní záruka se řídí právem České republiky a podléhá „Jednotným pravidlům pro záruky vyplatitelné na požádání“, která pod číslem 758 vydala Mezinárodní obchodní komora v Paříži.</w:t>
      </w:r>
    </w:p>
    <w:p w14:paraId="4D9A8093" w14:textId="42BC2183" w:rsidR="004D384A" w:rsidRPr="00C02301" w:rsidRDefault="00E654A6" w:rsidP="004D384A">
      <w:pPr>
        <w:jc w:val="both"/>
        <w:rPr>
          <w:rFonts w:ascii="Book Antiqua" w:hAnsi="Book Antiqua" w:cstheme="minorHAnsi"/>
          <w:sz w:val="22"/>
          <w:szCs w:val="22"/>
        </w:rPr>
      </w:pPr>
      <w:r>
        <w:rPr>
          <w:rFonts w:ascii="Book Antiqua" w:hAnsi="Book Antiqua" w:cstheme="minorHAnsi"/>
          <w:sz w:val="22"/>
          <w:szCs w:val="22"/>
        </w:rPr>
        <w:t xml:space="preserve"> </w:t>
      </w:r>
    </w:p>
    <w:p w14:paraId="3B436E21" w14:textId="77777777" w:rsidR="004D384A" w:rsidRPr="00C02301" w:rsidRDefault="004D384A" w:rsidP="004D384A">
      <w:pPr>
        <w:pStyle w:val="Textkomente"/>
        <w:jc w:val="both"/>
        <w:rPr>
          <w:rFonts w:ascii="Book Antiqua" w:hAnsi="Book Antiqua" w:cstheme="minorHAnsi"/>
          <w:sz w:val="22"/>
          <w:szCs w:val="22"/>
        </w:rPr>
      </w:pPr>
      <w:r w:rsidRPr="00C02301">
        <w:rPr>
          <w:rFonts w:ascii="Book Antiqua" w:hAnsi="Book Antiqua" w:cstheme="minorHAnsi"/>
          <w:sz w:val="22"/>
          <w:szCs w:val="22"/>
        </w:rPr>
        <w:t>Banka nebo finanční skupina, do které banka patří, vydávající tuto bankovní záruku, splňuje ke dni vystavení této bankovní záruky minimálně následující požadavky na long-term rating alespoň u jedné z následujících ratingových agentur:</w:t>
      </w:r>
    </w:p>
    <w:p w14:paraId="24E4C2F4" w14:textId="00741B5D" w:rsidR="004D384A" w:rsidRPr="00C02301" w:rsidRDefault="004D384A" w:rsidP="004D384A">
      <w:pPr>
        <w:pStyle w:val="Textkomente"/>
        <w:jc w:val="both"/>
        <w:rPr>
          <w:rFonts w:ascii="Book Antiqua" w:hAnsi="Book Antiqua" w:cstheme="minorHAnsi"/>
          <w:sz w:val="22"/>
          <w:szCs w:val="22"/>
        </w:rPr>
      </w:pPr>
      <w:proofErr w:type="spellStart"/>
      <w:r w:rsidRPr="00C02301">
        <w:rPr>
          <w:rFonts w:ascii="Book Antiqua" w:hAnsi="Book Antiqua" w:cstheme="minorHAnsi"/>
          <w:sz w:val="22"/>
          <w:szCs w:val="22"/>
        </w:rPr>
        <w:t>Moody’s</w:t>
      </w:r>
      <w:proofErr w:type="spellEnd"/>
      <w:r w:rsidRPr="00C02301">
        <w:rPr>
          <w:rFonts w:ascii="Book Antiqua" w:hAnsi="Book Antiqua" w:cstheme="minorHAnsi"/>
          <w:sz w:val="22"/>
          <w:szCs w:val="22"/>
        </w:rPr>
        <w:t xml:space="preserve"> „Baa2“,</w:t>
      </w:r>
      <w:r w:rsidR="00C02301">
        <w:rPr>
          <w:rFonts w:ascii="Book Antiqua" w:hAnsi="Book Antiqua" w:cstheme="minorHAnsi"/>
          <w:sz w:val="22"/>
          <w:szCs w:val="22"/>
        </w:rPr>
        <w:t xml:space="preserve"> </w:t>
      </w:r>
      <w:proofErr w:type="spellStart"/>
      <w:r w:rsidRPr="00C02301">
        <w:rPr>
          <w:rFonts w:ascii="Book Antiqua" w:hAnsi="Book Antiqua" w:cstheme="minorHAnsi"/>
          <w:sz w:val="22"/>
          <w:szCs w:val="22"/>
        </w:rPr>
        <w:t>Fitch</w:t>
      </w:r>
      <w:proofErr w:type="spellEnd"/>
      <w:r w:rsidRPr="00C02301">
        <w:rPr>
          <w:rFonts w:ascii="Book Antiqua" w:hAnsi="Book Antiqua" w:cstheme="minorHAnsi"/>
          <w:sz w:val="22"/>
          <w:szCs w:val="22"/>
        </w:rPr>
        <w:t>/IBCA „</w:t>
      </w:r>
      <w:proofErr w:type="spellStart"/>
      <w:r w:rsidRPr="00C02301">
        <w:rPr>
          <w:rFonts w:ascii="Book Antiqua" w:hAnsi="Book Antiqua" w:cstheme="minorHAnsi"/>
          <w:sz w:val="22"/>
          <w:szCs w:val="22"/>
        </w:rPr>
        <w:t>BBB“,Standard</w:t>
      </w:r>
      <w:proofErr w:type="spellEnd"/>
      <w:r w:rsidRPr="00C02301">
        <w:rPr>
          <w:rFonts w:ascii="Book Antiqua" w:hAnsi="Book Antiqua" w:cstheme="minorHAnsi"/>
          <w:sz w:val="22"/>
          <w:szCs w:val="22"/>
        </w:rPr>
        <w:t xml:space="preserve"> &amp;</w:t>
      </w:r>
      <w:proofErr w:type="spellStart"/>
      <w:r w:rsidRPr="00C02301">
        <w:rPr>
          <w:rFonts w:ascii="Book Antiqua" w:hAnsi="Book Antiqua" w:cstheme="minorHAnsi"/>
          <w:sz w:val="22"/>
          <w:szCs w:val="22"/>
        </w:rPr>
        <w:t>Poor’s</w:t>
      </w:r>
      <w:proofErr w:type="spellEnd"/>
      <w:r w:rsidRPr="00C02301">
        <w:rPr>
          <w:rFonts w:ascii="Book Antiqua" w:hAnsi="Book Antiqua" w:cstheme="minorHAnsi"/>
          <w:sz w:val="22"/>
          <w:szCs w:val="22"/>
        </w:rPr>
        <w:t xml:space="preserve"> „BBB“.</w:t>
      </w:r>
    </w:p>
    <w:p w14:paraId="7717D1BF" w14:textId="77777777" w:rsidR="004D384A" w:rsidRPr="00C02301" w:rsidRDefault="004D384A" w:rsidP="004D384A">
      <w:pPr>
        <w:jc w:val="both"/>
        <w:rPr>
          <w:rFonts w:ascii="Book Antiqua" w:hAnsi="Book Antiqua" w:cstheme="minorHAnsi"/>
          <w:sz w:val="22"/>
          <w:szCs w:val="22"/>
        </w:rPr>
      </w:pPr>
    </w:p>
    <w:p w14:paraId="67D674AF"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46335B2D" w14:textId="77777777" w:rsidR="002A06C1" w:rsidRDefault="004D384A" w:rsidP="008015CB">
      <w:pPr>
        <w:jc w:val="both"/>
        <w:rPr>
          <w:rFonts w:ascii="Book Antiqua" w:hAnsi="Book Antiqua" w:cstheme="minorHAnsi"/>
          <w:sz w:val="22"/>
          <w:szCs w:val="22"/>
        </w:rPr>
      </w:pPr>
      <w:r w:rsidRPr="00C02301">
        <w:rPr>
          <w:rFonts w:ascii="Book Antiqua" w:hAnsi="Book Antiqua" w:cstheme="minorHAnsi"/>
          <w:sz w:val="22"/>
          <w:szCs w:val="22"/>
        </w:rPr>
        <w:t>Podpis(y):</w:t>
      </w:r>
      <w:r w:rsidRPr="00C02301">
        <w:rPr>
          <w:rFonts w:ascii="Book Antiqua" w:hAnsi="Book Antiqua" w:cstheme="minorHAnsi"/>
          <w:sz w:val="22"/>
          <w:szCs w:val="22"/>
        </w:rPr>
        <w:tab/>
      </w:r>
    </w:p>
    <w:p w14:paraId="3B3DA8D6" w14:textId="77777777" w:rsidR="002A06C1" w:rsidRPr="00BB3EC9" w:rsidRDefault="002A06C1" w:rsidP="002A06C1">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Pr>
          <w:rFonts w:ascii="Book Antiqua" w:hAnsi="Book Antiqua" w:cstheme="minorHAnsi"/>
          <w:i/>
        </w:rPr>
        <w:t>.</w:t>
      </w:r>
    </w:p>
    <w:p w14:paraId="4782EB44" w14:textId="77777777" w:rsidR="002A06C1" w:rsidRPr="00BB3EC9" w:rsidRDefault="002A06C1" w:rsidP="002A06C1">
      <w:pPr>
        <w:rPr>
          <w:rFonts w:ascii="Book Antiqua" w:hAnsi="Book Antiqua" w:cstheme="minorHAnsi"/>
          <w:sz w:val="22"/>
          <w:szCs w:val="22"/>
        </w:rPr>
      </w:pPr>
    </w:p>
    <w:p w14:paraId="502710CC" w14:textId="6E28C186" w:rsidR="002D6627" w:rsidRPr="00C02301" w:rsidRDefault="002A06C1" w:rsidP="008015CB">
      <w:pPr>
        <w:jc w:val="both"/>
        <w:rPr>
          <w:rFonts w:ascii="Book Antiqua" w:hAnsi="Book Antiqua" w:cstheme="minorHAnsi"/>
          <w:sz w:val="22"/>
          <w:szCs w:val="22"/>
        </w:rPr>
      </w:pPr>
      <w:r w:rsidRPr="00BB3EC9">
        <w:rPr>
          <w:rFonts w:ascii="Book Antiqua" w:hAnsi="Book Antiqua" w:cstheme="minorHAnsi"/>
          <w:sz w:val="22"/>
          <w:szCs w:val="22"/>
          <w:highlight w:val="yellow"/>
        </w:rPr>
        <w:t xml:space="preserve">[Pozn. pro dodavatele: Bankovní záruka za nabídku bude dodavatelem předložena v elektronické podobě, přičemž bude podepsaná bankou prostřednictvím uznávaného </w:t>
      </w:r>
      <w:r w:rsidRPr="00BB3EC9">
        <w:rPr>
          <w:rFonts w:ascii="Book Antiqua" w:hAnsi="Book Antiqua" w:cstheme="minorHAnsi"/>
          <w:sz w:val="22"/>
          <w:szCs w:val="22"/>
          <w:highlight w:val="yellow"/>
        </w:rPr>
        <w:lastRenderedPageBreak/>
        <w:t>elektronického podpisu dle zákona č. 297/2016 Sb., o službách vytvářejících důvěru pro elektronické transakce, ve znění pozdějších předpisů. Tento text bude vymazán.]</w:t>
      </w:r>
    </w:p>
    <w:p w14:paraId="716985EC" w14:textId="77777777" w:rsidR="00ED797C" w:rsidRDefault="00ED797C" w:rsidP="00204784">
      <w:pPr>
        <w:jc w:val="center"/>
        <w:rPr>
          <w:rFonts w:ascii="Book Antiqua" w:hAnsi="Book Antiqua" w:cstheme="minorHAnsi"/>
          <w:b/>
          <w:bCs/>
          <w:caps/>
          <w:sz w:val="24"/>
          <w:szCs w:val="24"/>
        </w:rPr>
      </w:pPr>
    </w:p>
    <w:p w14:paraId="65C5D0A3" w14:textId="27E075DD" w:rsidR="00553EF5" w:rsidRDefault="004D384A" w:rsidP="00204784">
      <w:pPr>
        <w:jc w:val="center"/>
        <w:rPr>
          <w:rFonts w:ascii="Book Antiqua" w:hAnsi="Book Antiqua" w:cstheme="minorHAnsi"/>
          <w:b/>
          <w:bCs/>
          <w:caps/>
          <w:sz w:val="24"/>
          <w:szCs w:val="24"/>
        </w:rPr>
      </w:pPr>
      <w:r w:rsidRPr="00BB2BDA">
        <w:rPr>
          <w:rFonts w:ascii="Book Antiqua" w:hAnsi="Book Antiqua" w:cstheme="minorHAnsi"/>
          <w:b/>
          <w:bCs/>
          <w:caps/>
          <w:sz w:val="24"/>
          <w:szCs w:val="24"/>
        </w:rPr>
        <w:t>formulář 1.</w:t>
      </w:r>
      <w:r w:rsidR="00330A45">
        <w:rPr>
          <w:rFonts w:ascii="Book Antiqua" w:hAnsi="Book Antiqua" w:cstheme="minorHAnsi"/>
          <w:b/>
          <w:bCs/>
          <w:caps/>
          <w:sz w:val="24"/>
          <w:szCs w:val="24"/>
        </w:rPr>
        <w:t>2</w:t>
      </w:r>
    </w:p>
    <w:p w14:paraId="799F075A" w14:textId="77777777" w:rsidR="00E06E6F" w:rsidRDefault="00E06E6F" w:rsidP="00E06E6F">
      <w:pPr>
        <w:shd w:val="clear" w:color="auto" w:fill="F79646"/>
        <w:suppressAutoHyphens/>
        <w:jc w:val="center"/>
        <w:rPr>
          <w:rFonts w:ascii="Book Antiqua" w:hAnsi="Book Antiqua" w:cstheme="minorHAnsi"/>
          <w:b/>
          <w:bCs/>
          <w:caps/>
          <w:sz w:val="24"/>
          <w:szCs w:val="24"/>
        </w:rPr>
      </w:pPr>
    </w:p>
    <w:p w14:paraId="7D9C8F9A" w14:textId="6DA6829D" w:rsidR="002D6627" w:rsidRDefault="004D384A" w:rsidP="00E06E6F">
      <w:pPr>
        <w:shd w:val="clear" w:color="auto" w:fill="F79646"/>
        <w:suppressAutoHyphens/>
        <w:jc w:val="center"/>
        <w:rPr>
          <w:rFonts w:ascii="Book Antiqua" w:hAnsi="Book Antiqua" w:cstheme="minorHAnsi"/>
          <w:b/>
          <w:bCs/>
          <w:caps/>
          <w:sz w:val="24"/>
          <w:szCs w:val="24"/>
        </w:rPr>
      </w:pPr>
      <w:r w:rsidRPr="00BB2BDA">
        <w:rPr>
          <w:rFonts w:ascii="Book Antiqua" w:hAnsi="Book Antiqua" w:cstheme="minorHAnsi"/>
          <w:b/>
          <w:bCs/>
          <w:caps/>
          <w:sz w:val="24"/>
          <w:szCs w:val="24"/>
        </w:rPr>
        <w:t>BANKOVNÍ záruka za odstranění vad</w:t>
      </w:r>
    </w:p>
    <w:p w14:paraId="27EDAD75" w14:textId="77777777" w:rsidR="00E06E6F" w:rsidRPr="00BB2BDA" w:rsidRDefault="00E06E6F" w:rsidP="00E06E6F">
      <w:pPr>
        <w:shd w:val="clear" w:color="auto" w:fill="F79646"/>
        <w:suppressAutoHyphens/>
        <w:jc w:val="center"/>
        <w:rPr>
          <w:rFonts w:ascii="Book Antiqua" w:hAnsi="Book Antiqua" w:cstheme="minorHAnsi"/>
          <w:b/>
          <w:bCs/>
          <w:caps/>
          <w:sz w:val="24"/>
          <w:szCs w:val="24"/>
        </w:rPr>
      </w:pPr>
    </w:p>
    <w:p w14:paraId="62ECECFB" w14:textId="77777777" w:rsidR="00875C46" w:rsidRDefault="004D384A" w:rsidP="008A6F15">
      <w:pPr>
        <w:rPr>
          <w:rFonts w:ascii="Book Antiqua" w:hAnsi="Book Antiqua" w:cstheme="minorHAnsi"/>
          <w:sz w:val="22"/>
          <w:szCs w:val="22"/>
        </w:rPr>
      </w:pPr>
      <w:r w:rsidRPr="00C02301">
        <w:rPr>
          <w:rFonts w:ascii="Book Antiqua" w:hAnsi="Book Antiqua" w:cstheme="minorHAnsi"/>
          <w:b/>
          <w:bCs/>
          <w:sz w:val="22"/>
          <w:szCs w:val="22"/>
        </w:rPr>
        <w:t>Stručný název Smlouvy o dílo:</w:t>
      </w:r>
      <w:r w:rsidRPr="00C02301">
        <w:rPr>
          <w:rFonts w:ascii="Book Antiqua" w:hAnsi="Book Antiqua" w:cstheme="minorHAnsi"/>
          <w:sz w:val="22"/>
          <w:szCs w:val="22"/>
        </w:rPr>
        <w:t xml:space="preserve"> </w:t>
      </w:r>
    </w:p>
    <w:p w14:paraId="44A4DC9E" w14:textId="1EA4F861" w:rsidR="00AC2163" w:rsidRDefault="00AC2163" w:rsidP="00AC2163">
      <w:pPr>
        <w:rPr>
          <w:rFonts w:ascii="Book Antiqua" w:hAnsi="Book Antiqua" w:cstheme="minorHAnsi"/>
          <w:noProof/>
          <w:sz w:val="22"/>
          <w:szCs w:val="22"/>
        </w:rPr>
      </w:pPr>
      <w:r w:rsidRPr="003963CA">
        <w:rPr>
          <w:rFonts w:ascii="Book Antiqua" w:hAnsi="Book Antiqua" w:cstheme="minorHAnsi"/>
          <w:noProof/>
          <w:sz w:val="22"/>
          <w:szCs w:val="22"/>
        </w:rPr>
        <w:t>„</w:t>
      </w:r>
      <w:r w:rsidR="008D0D6D">
        <w:rPr>
          <w:rFonts w:ascii="Book Antiqua" w:hAnsi="Book Antiqua" w:cstheme="minorHAnsi"/>
          <w:noProof/>
          <w:sz w:val="22"/>
          <w:szCs w:val="22"/>
        </w:rPr>
        <w:t>Rekonstrukce</w:t>
      </w:r>
      <w:r w:rsidR="002D32FD" w:rsidRPr="002D32FD">
        <w:rPr>
          <w:rFonts w:ascii="Book Antiqua" w:hAnsi="Book Antiqua" w:cstheme="minorHAnsi"/>
          <w:noProof/>
          <w:sz w:val="22"/>
          <w:szCs w:val="22"/>
        </w:rPr>
        <w:t xml:space="preserve"> silnice III/29817 Holice – průtah</w:t>
      </w:r>
      <w:r w:rsidRPr="003963CA">
        <w:rPr>
          <w:rFonts w:ascii="Book Antiqua" w:hAnsi="Book Antiqua" w:cstheme="minorHAnsi"/>
          <w:noProof/>
          <w:sz w:val="22"/>
          <w:szCs w:val="22"/>
        </w:rPr>
        <w:t>“</w:t>
      </w:r>
    </w:p>
    <w:p w14:paraId="250B38A2" w14:textId="2C4E03F7" w:rsidR="004D384A" w:rsidRPr="00C02301" w:rsidRDefault="004D384A" w:rsidP="004D384A">
      <w:pPr>
        <w:rPr>
          <w:rFonts w:ascii="Book Antiqua" w:hAnsi="Book Antiqua" w:cstheme="minorHAnsi"/>
          <w:sz w:val="22"/>
          <w:szCs w:val="22"/>
          <w:u w:val="single"/>
        </w:rPr>
      </w:pPr>
      <w:r w:rsidRPr="00C02301">
        <w:rPr>
          <w:rFonts w:ascii="Book Antiqua" w:hAnsi="Book Antiqua" w:cstheme="minorHAnsi"/>
          <w:sz w:val="22"/>
          <w:szCs w:val="22"/>
          <w:u w:val="single"/>
        </w:rPr>
        <w:t>Název a adresa příjemce (jehož Smlouva o dílo uvádí jako Objednatele):</w:t>
      </w:r>
    </w:p>
    <w:p w14:paraId="3A8857A6"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Správa a údržba silnic Pardubického kraje </w:t>
      </w:r>
    </w:p>
    <w:p w14:paraId="1B974902"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Doubravice 98, 533 53 Pardubice </w:t>
      </w:r>
    </w:p>
    <w:p w14:paraId="15D89311" w14:textId="77777777" w:rsidR="004D384A" w:rsidRPr="00C02301" w:rsidRDefault="004D384A" w:rsidP="004D384A">
      <w:pPr>
        <w:rPr>
          <w:rFonts w:ascii="Book Antiqua" w:hAnsi="Book Antiqua" w:cstheme="minorHAnsi"/>
          <w:sz w:val="22"/>
          <w:szCs w:val="22"/>
        </w:rPr>
      </w:pPr>
      <w:r w:rsidRPr="00C02301">
        <w:rPr>
          <w:rFonts w:ascii="Book Antiqua" w:hAnsi="Book Antiqua" w:cstheme="minorHAnsi"/>
          <w:sz w:val="22"/>
          <w:szCs w:val="22"/>
        </w:rPr>
        <w:t xml:space="preserve">IČO: 00085031 </w:t>
      </w:r>
    </w:p>
    <w:p w14:paraId="308EB5A3" w14:textId="77777777" w:rsidR="004D384A" w:rsidRPr="00C02301" w:rsidRDefault="004D384A" w:rsidP="008A6F15">
      <w:pPr>
        <w:jc w:val="both"/>
        <w:rPr>
          <w:rFonts w:ascii="Book Antiqua" w:hAnsi="Book Antiqua" w:cstheme="minorHAnsi"/>
          <w:sz w:val="22"/>
          <w:szCs w:val="22"/>
        </w:rPr>
      </w:pPr>
    </w:p>
    <w:p w14:paraId="6DDB0C79" w14:textId="3CD85FE0" w:rsidR="004D384A" w:rsidRPr="00AC2163" w:rsidRDefault="004D384A" w:rsidP="00F136FE">
      <w:pPr>
        <w:jc w:val="both"/>
        <w:rPr>
          <w:rFonts w:ascii="Book Antiqua" w:hAnsi="Book Antiqua" w:cstheme="minorHAnsi"/>
          <w:noProof/>
          <w:sz w:val="22"/>
          <w:szCs w:val="22"/>
        </w:rPr>
      </w:pPr>
      <w:r w:rsidRPr="00C02301">
        <w:rPr>
          <w:rFonts w:ascii="Book Antiqua" w:hAnsi="Book Antiqua" w:cstheme="minorHAnsi"/>
          <w:sz w:val="22"/>
          <w:szCs w:val="22"/>
        </w:rPr>
        <w:t xml:space="preserve">Tato bankovní záruka je poskytnuta v souvislosti se Smlouvou o dílo č.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highlight w:val="yellow"/>
        </w:rPr>
        <w:t>]</w:t>
      </w:r>
      <w:r w:rsidRPr="00C02301">
        <w:rPr>
          <w:rFonts w:ascii="Book Antiqua" w:hAnsi="Book Antiqua" w:cstheme="minorHAnsi"/>
          <w:sz w:val="22"/>
          <w:szCs w:val="22"/>
        </w:rPr>
        <w:t xml:space="preserve"> ze dne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highlight w:val="yellow"/>
        </w:rPr>
        <w:t>]</w:t>
      </w:r>
      <w:r w:rsidRPr="00C02301">
        <w:rPr>
          <w:rFonts w:ascii="Book Antiqua" w:hAnsi="Book Antiqua" w:cstheme="minorHAnsi"/>
          <w:sz w:val="22"/>
          <w:szCs w:val="22"/>
        </w:rPr>
        <w:t xml:space="preserve">, kterou byla uzavřena Smlouva </w:t>
      </w:r>
      <w:r w:rsidRPr="00C02301">
        <w:rPr>
          <w:rFonts w:ascii="Book Antiqua" w:hAnsi="Book Antiqua" w:cstheme="minorHAnsi"/>
          <w:bCs/>
          <w:sz w:val="22"/>
          <w:szCs w:val="22"/>
        </w:rPr>
        <w:t>mezi Správou a údržbou silnic Pardubického kraje, se sídlem Doubravice 98, 533 53 Pardubice, IČO</w:t>
      </w:r>
      <w:r w:rsidRPr="00C02301">
        <w:rPr>
          <w:rFonts w:ascii="Book Antiqua" w:hAnsi="Book Antiqua" w:cstheme="minorHAnsi"/>
          <w:sz w:val="22"/>
          <w:szCs w:val="22"/>
        </w:rPr>
        <w:t xml:space="preserve">: 00085031, coby Objednatelem </w:t>
      </w:r>
      <w:r w:rsidRPr="00C02301">
        <w:rPr>
          <w:rFonts w:ascii="Book Antiqua" w:hAnsi="Book Antiqua" w:cstheme="minorHAnsi"/>
          <w:bCs/>
          <w:sz w:val="22"/>
          <w:szCs w:val="22"/>
        </w:rPr>
        <w:t xml:space="preserve">na straně jedné a  společností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sz w:val="22"/>
          <w:szCs w:val="22"/>
        </w:rPr>
        <w:t xml:space="preserve">se sídlem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sz w:val="22"/>
          <w:szCs w:val="22"/>
        </w:rPr>
        <w:t xml:space="preserve">, IČO: </w:t>
      </w:r>
      <w:r w:rsidRPr="00C02301">
        <w:rPr>
          <w:rFonts w:ascii="Book Antiqua" w:hAnsi="Book Antiqua" w:cstheme="minorHAnsi"/>
          <w:sz w:val="22"/>
          <w:szCs w:val="22"/>
          <w:highlight w:val="yellow"/>
        </w:rPr>
        <w:t>[</w:t>
      </w:r>
      <w:r w:rsidRPr="00C02301">
        <w:rPr>
          <w:rFonts w:ascii="Book Antiqua" w:hAnsi="Book Antiqua" w:cstheme="minorHAnsi"/>
          <w:bCs/>
          <w:sz w:val="22"/>
          <w:szCs w:val="22"/>
          <w:highlight w:val="yellow"/>
        </w:rPr>
        <w:t>bude doplněno]</w:t>
      </w:r>
      <w:r w:rsidRPr="00C02301">
        <w:rPr>
          <w:rFonts w:ascii="Book Antiqua" w:hAnsi="Book Antiqua" w:cstheme="minorHAnsi"/>
          <w:bCs/>
          <w:sz w:val="22"/>
          <w:szCs w:val="22"/>
        </w:rPr>
        <w:t xml:space="preserve">, </w:t>
      </w:r>
      <w:r w:rsidRPr="00C02301">
        <w:rPr>
          <w:rFonts w:ascii="Book Antiqua" w:hAnsi="Book Antiqua" w:cstheme="minorHAnsi"/>
          <w:bCs/>
          <w:sz w:val="22"/>
          <w:szCs w:val="22"/>
          <w:highlight w:val="yellow"/>
        </w:rPr>
        <w:t>[Pozn.: v případě, že je zhotovitelem konsorcium složené z více osob, bude doplněna identifikace všech těchto osob]</w:t>
      </w:r>
      <w:r w:rsidRPr="00C02301">
        <w:rPr>
          <w:rFonts w:ascii="Book Antiqua" w:hAnsi="Book Antiqua" w:cstheme="minorHAnsi"/>
          <w:bCs/>
          <w:sz w:val="22"/>
          <w:szCs w:val="22"/>
        </w:rPr>
        <w:t>, coby zhotovitelem na straně druhé (dále jen „</w:t>
      </w:r>
      <w:r w:rsidRPr="00C02301">
        <w:rPr>
          <w:rFonts w:ascii="Book Antiqua" w:hAnsi="Book Antiqua" w:cstheme="minorHAnsi"/>
          <w:bCs/>
          <w:sz w:val="22"/>
          <w:szCs w:val="22"/>
          <w:u w:val="single"/>
        </w:rPr>
        <w:t>Zhotovitel</w:t>
      </w:r>
      <w:r w:rsidRPr="00C02301">
        <w:rPr>
          <w:rFonts w:ascii="Book Antiqua" w:hAnsi="Book Antiqua" w:cstheme="minorHAnsi"/>
          <w:bCs/>
          <w:sz w:val="22"/>
          <w:szCs w:val="22"/>
        </w:rPr>
        <w:t xml:space="preserve">“, resp. „Smlouva“), </w:t>
      </w:r>
      <w:r w:rsidR="00C46D29" w:rsidRPr="00C02301">
        <w:rPr>
          <w:rFonts w:ascii="Book Antiqua" w:hAnsi="Book Antiqua" w:cstheme="minorHAnsi"/>
          <w:bCs/>
          <w:sz w:val="22"/>
          <w:szCs w:val="22"/>
        </w:rPr>
        <w:t>a to na základě zadávacího řízení na veřejnou zakázku na stavební práce</w:t>
      </w:r>
      <w:r w:rsidR="00C46D29">
        <w:rPr>
          <w:rFonts w:ascii="Book Antiqua" w:hAnsi="Book Antiqua" w:cstheme="minorHAnsi"/>
          <w:bCs/>
          <w:sz w:val="22"/>
          <w:szCs w:val="22"/>
        </w:rPr>
        <w:t xml:space="preserve"> s </w:t>
      </w:r>
      <w:r w:rsidR="00C46D29" w:rsidRPr="002D32FD">
        <w:rPr>
          <w:rFonts w:ascii="Book Antiqua" w:hAnsi="Book Antiqua" w:cstheme="minorHAnsi"/>
          <w:bCs/>
          <w:sz w:val="22"/>
          <w:szCs w:val="22"/>
        </w:rPr>
        <w:t>názvem „</w:t>
      </w:r>
      <w:r w:rsidR="008D0D6D">
        <w:rPr>
          <w:rFonts w:ascii="Book Antiqua" w:hAnsi="Book Antiqua" w:cstheme="minorHAnsi"/>
          <w:bCs/>
          <w:sz w:val="22"/>
          <w:szCs w:val="22"/>
        </w:rPr>
        <w:t>Rekonstrukce</w:t>
      </w:r>
      <w:r w:rsidR="002D32FD" w:rsidRPr="002D32FD">
        <w:rPr>
          <w:rFonts w:ascii="Book Antiqua" w:hAnsi="Book Antiqua" w:cstheme="minorHAnsi"/>
          <w:bCs/>
          <w:sz w:val="22"/>
          <w:szCs w:val="22"/>
        </w:rPr>
        <w:t xml:space="preserve"> silnice III/29817 Holice – průtah</w:t>
      </w:r>
      <w:r w:rsidR="00C46D29" w:rsidRPr="00A45089">
        <w:rPr>
          <w:rFonts w:ascii="Book Antiqua" w:hAnsi="Book Antiqua" w:cstheme="minorHAnsi"/>
          <w:noProof/>
          <w:sz w:val="22"/>
          <w:szCs w:val="22"/>
        </w:rPr>
        <w:t>“</w:t>
      </w:r>
      <w:r w:rsidR="00C46D29" w:rsidRPr="00C02301">
        <w:rPr>
          <w:rFonts w:ascii="Book Antiqua" w:hAnsi="Book Antiqua" w:cstheme="minorHAnsi"/>
          <w:bCs/>
          <w:sz w:val="22"/>
          <w:szCs w:val="22"/>
        </w:rPr>
        <w:t xml:space="preserve"> </w:t>
      </w:r>
      <w:r w:rsidRPr="00C02301">
        <w:rPr>
          <w:rFonts w:ascii="Book Antiqua" w:hAnsi="Book Antiqua" w:cstheme="minorHAnsi"/>
          <w:bCs/>
          <w:sz w:val="22"/>
          <w:szCs w:val="22"/>
        </w:rPr>
        <w:t>(dále jen „</w:t>
      </w:r>
      <w:r w:rsidRPr="00C02301">
        <w:rPr>
          <w:rFonts w:ascii="Book Antiqua" w:hAnsi="Book Antiqua" w:cstheme="minorHAnsi"/>
          <w:bCs/>
          <w:sz w:val="22"/>
          <w:szCs w:val="22"/>
          <w:u w:val="single"/>
        </w:rPr>
        <w:t>Dílo</w:t>
      </w:r>
      <w:r w:rsidRPr="00C02301">
        <w:rPr>
          <w:rFonts w:ascii="Book Antiqua" w:hAnsi="Book Antiqua" w:cstheme="minorHAnsi"/>
          <w:bCs/>
          <w:sz w:val="22"/>
          <w:szCs w:val="22"/>
        </w:rPr>
        <w:t>“).</w:t>
      </w:r>
    </w:p>
    <w:p w14:paraId="077A6B22" w14:textId="77777777" w:rsidR="004D384A" w:rsidRPr="00C02301" w:rsidRDefault="004D384A" w:rsidP="004D384A">
      <w:pPr>
        <w:jc w:val="both"/>
        <w:rPr>
          <w:rFonts w:ascii="Book Antiqua" w:hAnsi="Book Antiqua" w:cstheme="minorHAnsi"/>
          <w:sz w:val="22"/>
          <w:szCs w:val="22"/>
        </w:rPr>
      </w:pPr>
    </w:p>
    <w:p w14:paraId="7E6C9D7D" w14:textId="09286BFE"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Byli jsme informováni, že Zhotovitel uzavřel se Správou a údržbou silnic Pardubického kraje Smlouvu.</w:t>
      </w:r>
      <w:r w:rsidRPr="00C02301">
        <w:rPr>
          <w:rFonts w:ascii="Book Antiqua" w:hAnsi="Book Antiqua" w:cstheme="minorHAnsi"/>
          <w:bCs/>
          <w:sz w:val="22"/>
          <w:szCs w:val="22"/>
        </w:rPr>
        <w:t xml:space="preserve"> Na základě Pod-</w:t>
      </w:r>
      <w:r w:rsidRPr="00C02301">
        <w:rPr>
          <w:rFonts w:ascii="Book Antiqua" w:hAnsi="Book Antiqua" w:cstheme="minorHAnsi"/>
          <w:snapToGrid w:val="0"/>
          <w:sz w:val="22"/>
          <w:szCs w:val="22"/>
        </w:rPr>
        <w:t xml:space="preserve">článku </w:t>
      </w:r>
      <w:r w:rsidRPr="00C02301">
        <w:rPr>
          <w:rFonts w:ascii="Book Antiqua" w:hAnsi="Book Antiqua" w:cstheme="minorHAnsi"/>
          <w:bCs/>
          <w:sz w:val="22"/>
          <w:szCs w:val="22"/>
        </w:rPr>
        <w:t>4.</w:t>
      </w:r>
      <w:r w:rsidR="008A6F15">
        <w:rPr>
          <w:rFonts w:ascii="Book Antiqua" w:hAnsi="Book Antiqua" w:cstheme="minorHAnsi"/>
          <w:bCs/>
          <w:sz w:val="22"/>
          <w:szCs w:val="22"/>
        </w:rPr>
        <w:t>6</w:t>
      </w:r>
      <w:r w:rsidRPr="00C02301">
        <w:rPr>
          <w:rFonts w:ascii="Book Antiqua" w:hAnsi="Book Antiqua" w:cstheme="minorHAnsi"/>
          <w:bCs/>
          <w:sz w:val="22"/>
          <w:szCs w:val="22"/>
        </w:rPr>
        <w:t xml:space="preserve"> </w:t>
      </w:r>
      <w:r w:rsidR="003E5691" w:rsidRPr="00C02301">
        <w:rPr>
          <w:rFonts w:ascii="Book Antiqua" w:hAnsi="Book Antiqua" w:cstheme="minorHAnsi"/>
          <w:sz w:val="22"/>
          <w:szCs w:val="22"/>
        </w:rPr>
        <w:t xml:space="preserve">Smluvních podmínek pro </w:t>
      </w:r>
      <w:r w:rsidR="003E5691">
        <w:rPr>
          <w:rFonts w:ascii="Book Antiqua" w:hAnsi="Book Antiqua" w:cstheme="minorHAnsi"/>
          <w:sz w:val="22"/>
          <w:szCs w:val="22"/>
        </w:rPr>
        <w:t>stavby menšího rozsahu</w:t>
      </w:r>
      <w:r w:rsidR="003E5691" w:rsidRPr="00C02301">
        <w:rPr>
          <w:rFonts w:ascii="Book Antiqua" w:hAnsi="Book Antiqua" w:cstheme="minorHAnsi"/>
          <w:sz w:val="22"/>
          <w:szCs w:val="22"/>
        </w:rPr>
        <w:t xml:space="preserve"> – Obecné podmínky ve znění Smluvních podmínek pro </w:t>
      </w:r>
      <w:r w:rsidR="003E5691">
        <w:rPr>
          <w:rFonts w:ascii="Book Antiqua" w:hAnsi="Book Antiqua" w:cstheme="minorHAnsi"/>
          <w:sz w:val="22"/>
          <w:szCs w:val="22"/>
        </w:rPr>
        <w:t>stavby menšího rozsahu</w:t>
      </w:r>
      <w:r w:rsidR="003E5691" w:rsidRPr="00C02301">
        <w:rPr>
          <w:rFonts w:ascii="Book Antiqua" w:hAnsi="Book Antiqua" w:cstheme="minorHAnsi"/>
          <w:sz w:val="22"/>
          <w:szCs w:val="22"/>
        </w:rPr>
        <w:t xml:space="preserve"> - Zvláštní podmínky (dále jen „Smluvní podmínky“), </w:t>
      </w:r>
      <w:r w:rsidRPr="00C02301">
        <w:rPr>
          <w:rFonts w:ascii="Book Antiqua" w:hAnsi="Book Antiqua" w:cstheme="minorHAnsi"/>
          <w:bCs/>
          <w:sz w:val="22"/>
          <w:szCs w:val="22"/>
        </w:rPr>
        <w:t xml:space="preserve">jež tvoří nedílnou součást Smlouvy, je Zhotovitel povinen zajistit řádné plnění svých povinností ze Smlouvy bankovní zárukou za odstranění vad vystavenou ve prospěch Správy a údržby silnic Pardubického kraje. </w:t>
      </w:r>
      <w:r w:rsidRPr="00C02301">
        <w:rPr>
          <w:rFonts w:ascii="Book Antiqua" w:hAnsi="Book Antiqua" w:cstheme="minorHAnsi"/>
          <w:sz w:val="22"/>
          <w:szCs w:val="22"/>
        </w:rPr>
        <w:t xml:space="preserve">Dále jsme byli informováni, že můžete požadovat, aby Zhotovitel zajistil prodloužení této bankovní záruky, </w:t>
      </w:r>
      <w:r w:rsidR="006B2622">
        <w:rPr>
          <w:rFonts w:ascii="Book Antiqua" w:hAnsi="Book Antiqua" w:cstheme="minorHAnsi"/>
          <w:sz w:val="22"/>
          <w:szCs w:val="22"/>
        </w:rPr>
        <w:t>nebylo-li potvrzení o provedení Díla podle Smlouvy vydáno do 28 dnů před dnem zániku této bankovní záruky.</w:t>
      </w:r>
    </w:p>
    <w:p w14:paraId="27E2AFB6" w14:textId="77777777" w:rsidR="004D384A" w:rsidRPr="00C02301" w:rsidRDefault="004D384A" w:rsidP="004D384A">
      <w:pPr>
        <w:jc w:val="both"/>
        <w:rPr>
          <w:rFonts w:ascii="Book Antiqua" w:hAnsi="Book Antiqua" w:cstheme="minorHAnsi"/>
          <w:bCs/>
          <w:sz w:val="22"/>
          <w:szCs w:val="22"/>
        </w:rPr>
      </w:pPr>
    </w:p>
    <w:p w14:paraId="3E7B90CA" w14:textId="68A75FD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Na žádost Zhotovitele se my,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 název, sídlo a IČO banky]</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na základě této bankovní záruky, referenční číslo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w:t>
      </w:r>
      <w:r w:rsidR="00553EF5" w:rsidRPr="00C02301">
        <w:rPr>
          <w:rFonts w:ascii="Book Antiqua" w:hAnsi="Book Antiqua" w:cstheme="minorHAnsi"/>
          <w:sz w:val="22"/>
          <w:szCs w:val="22"/>
        </w:rPr>
        <w:t xml:space="preserve"> </w:t>
      </w:r>
      <w:r w:rsidRPr="00C02301">
        <w:rPr>
          <w:rFonts w:ascii="Book Antiqua" w:hAnsi="Book Antiqua" w:cstheme="minorHAnsi"/>
          <w:sz w:val="22"/>
          <w:szCs w:val="22"/>
        </w:rPr>
        <w:t xml:space="preserve">tímto neodvolatelně a bezpodmínečně zavazujeme, že Vám, Správě a údržbě silnic Pardubického kraje, vyplatíme bez nutnosti předchozí výzvy Zhotoviteli, bez námitek či omezujících podmínek a bez prověřování právního důvodu nároku jakoukoliv sumu nebo sumy nepřesahující celkem částku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xml:space="preserve">,- Kč (slovy: </w:t>
      </w:r>
      <w:r w:rsidRPr="00C02301">
        <w:rPr>
          <w:rFonts w:ascii="Book Antiqua" w:hAnsi="Book Antiqua" w:cstheme="minorHAnsi"/>
          <w:bCs/>
          <w:sz w:val="22"/>
          <w:szCs w:val="22"/>
          <w:highlight w:val="yellow"/>
        </w:rPr>
        <w:fldChar w:fldCharType="begin">
          <w:ffData>
            <w:name w:val="Text57"/>
            <w:enabled/>
            <w:calcOnExit w:val="0"/>
            <w:textInput>
              <w:default w:val="[bude doplněno]"/>
            </w:textInput>
          </w:ffData>
        </w:fldChar>
      </w:r>
      <w:r w:rsidRPr="00C02301">
        <w:rPr>
          <w:rFonts w:ascii="Book Antiqua" w:hAnsi="Book Antiqua" w:cstheme="minorHAnsi"/>
          <w:bCs/>
          <w:sz w:val="22"/>
          <w:szCs w:val="22"/>
          <w:highlight w:val="yellow"/>
        </w:rPr>
        <w:instrText xml:space="preserve"> FORMTEXT </w:instrText>
      </w:r>
      <w:r w:rsidRPr="00C02301">
        <w:rPr>
          <w:rFonts w:ascii="Book Antiqua" w:hAnsi="Book Antiqua" w:cstheme="minorHAnsi"/>
          <w:bCs/>
          <w:sz w:val="22"/>
          <w:szCs w:val="22"/>
          <w:highlight w:val="yellow"/>
        </w:rPr>
      </w:r>
      <w:r w:rsidRPr="00C02301">
        <w:rPr>
          <w:rFonts w:ascii="Book Antiqua" w:hAnsi="Book Antiqua" w:cstheme="minorHAnsi"/>
          <w:bCs/>
          <w:sz w:val="22"/>
          <w:szCs w:val="22"/>
          <w:highlight w:val="yellow"/>
        </w:rPr>
        <w:fldChar w:fldCharType="separate"/>
      </w:r>
      <w:r w:rsidRPr="00C02301">
        <w:rPr>
          <w:rFonts w:ascii="Book Antiqua" w:hAnsi="Book Antiqua" w:cstheme="minorHAnsi"/>
          <w:bCs/>
          <w:noProof/>
          <w:sz w:val="22"/>
          <w:szCs w:val="22"/>
          <w:highlight w:val="yellow"/>
        </w:rPr>
        <w:t>[bude doplněno]</w:t>
      </w:r>
      <w:r w:rsidRPr="00C02301">
        <w:rPr>
          <w:rFonts w:ascii="Book Antiqua" w:hAnsi="Book Antiqua" w:cstheme="minorHAnsi"/>
          <w:bCs/>
          <w:sz w:val="22"/>
          <w:szCs w:val="22"/>
          <w:highlight w:val="yellow"/>
        </w:rPr>
        <w:fldChar w:fldCharType="end"/>
      </w:r>
      <w:r w:rsidRPr="00C02301">
        <w:rPr>
          <w:rFonts w:ascii="Book Antiqua" w:hAnsi="Book Antiqua" w:cstheme="minorHAnsi"/>
          <w:sz w:val="22"/>
          <w:szCs w:val="22"/>
        </w:rPr>
        <w:t>) dále jen „</w:t>
      </w:r>
      <w:r w:rsidRPr="00C02301">
        <w:rPr>
          <w:rFonts w:ascii="Book Antiqua" w:hAnsi="Book Antiqua" w:cstheme="minorHAnsi"/>
          <w:sz w:val="22"/>
          <w:szCs w:val="22"/>
          <w:u w:val="single"/>
        </w:rPr>
        <w:t>Zaručená částka</w:t>
      </w:r>
      <w:r w:rsidRPr="00C02301">
        <w:rPr>
          <w:rFonts w:ascii="Book Antiqua" w:hAnsi="Book Antiqua" w:cstheme="minorHAnsi"/>
          <w:sz w:val="22"/>
          <w:szCs w:val="22"/>
        </w:rPr>
        <w:t>“), obdržíme-li od Vás písemnou žádost v českém jazyce, která bude v souladu se všemi podmínkami této bankovní záruky, obsahující referenční číslo této bankovní záruky a prohlášení, že</w:t>
      </w:r>
    </w:p>
    <w:p w14:paraId="256E6DA6" w14:textId="6BFABBD0" w:rsidR="004D384A" w:rsidRPr="00C02301" w:rsidRDefault="004D384A"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Zhotovitel porušil svou (své) povinnost (povinnosti) </w:t>
      </w:r>
      <w:r w:rsidR="00D776AD">
        <w:rPr>
          <w:rFonts w:ascii="Book Antiqua" w:hAnsi="Book Antiqua" w:cstheme="minorHAnsi"/>
          <w:sz w:val="22"/>
          <w:szCs w:val="22"/>
        </w:rPr>
        <w:t>napravit</w:t>
      </w:r>
      <w:r w:rsidRPr="00C02301">
        <w:rPr>
          <w:rFonts w:ascii="Book Antiqua" w:hAnsi="Book Antiqua" w:cstheme="minorHAnsi"/>
          <w:sz w:val="22"/>
          <w:szCs w:val="22"/>
        </w:rPr>
        <w:t xml:space="preserve"> určitou vadu nebo vady vyplývající z porušení Smlouvy nebo technických norem nebo právních předpisů, a Správě a údržbě silnic Pardubického kraje z takového porušení </w:t>
      </w:r>
      <w:r w:rsidRPr="00C02301">
        <w:rPr>
          <w:rStyle w:val="bold"/>
          <w:rFonts w:ascii="Book Antiqua" w:hAnsi="Book Antiqua" w:cstheme="minorHAnsi"/>
          <w:b w:val="0"/>
          <w:sz w:val="22"/>
          <w:szCs w:val="22"/>
        </w:rPr>
        <w:t xml:space="preserve">dle Smlouvy </w:t>
      </w:r>
      <w:r w:rsidRPr="00C02301">
        <w:rPr>
          <w:rFonts w:ascii="Book Antiqua" w:hAnsi="Book Antiqua" w:cstheme="minorHAnsi"/>
          <w:sz w:val="22"/>
          <w:szCs w:val="22"/>
        </w:rPr>
        <w:t>vzniklo právo na smluvní pokutu, slevu z ceny díla, náhradu škody či jiné újmy či vydání bezdůvodného obohacení, nebo nárok na jakékoliv jiné finanční plnění (ať už sankčního, reparačního, restitučního či jiného charakteru), přičemž vada nebo vady musí být v prohlášení uvedeny, nebo</w:t>
      </w:r>
    </w:p>
    <w:p w14:paraId="18715219" w14:textId="0510B5B2" w:rsidR="004D384A" w:rsidRPr="00C02301" w:rsidRDefault="004D384A" w:rsidP="004D384A">
      <w:pPr>
        <w:numPr>
          <w:ilvl w:val="0"/>
          <w:numId w:val="13"/>
        </w:numPr>
        <w:ind w:left="426" w:hanging="437"/>
        <w:jc w:val="both"/>
        <w:rPr>
          <w:rFonts w:ascii="Book Antiqua" w:hAnsi="Book Antiqua" w:cstheme="minorHAnsi"/>
          <w:sz w:val="22"/>
          <w:szCs w:val="22"/>
        </w:rPr>
      </w:pPr>
      <w:r w:rsidRPr="00C02301">
        <w:rPr>
          <w:rFonts w:ascii="Book Antiqua" w:hAnsi="Book Antiqua" w:cstheme="minorHAnsi"/>
          <w:sz w:val="22"/>
          <w:szCs w:val="22"/>
        </w:rPr>
        <w:t xml:space="preserve">do 28 dnů před dnem zániku této bankovní záruky uvedeným pod písm. d) níže </w:t>
      </w:r>
      <w:r w:rsidR="009D098B">
        <w:rPr>
          <w:rFonts w:ascii="Book Antiqua" w:hAnsi="Book Antiqua" w:cstheme="minorHAnsi"/>
          <w:sz w:val="22"/>
          <w:szCs w:val="22"/>
        </w:rPr>
        <w:t>ne</w:t>
      </w:r>
      <w:r w:rsidRPr="00C02301">
        <w:rPr>
          <w:rFonts w:ascii="Book Antiqua" w:hAnsi="Book Antiqua" w:cstheme="minorHAnsi"/>
          <w:sz w:val="22"/>
          <w:szCs w:val="22"/>
        </w:rPr>
        <w:t>b</w:t>
      </w:r>
      <w:r w:rsidR="009D098B">
        <w:rPr>
          <w:rFonts w:ascii="Book Antiqua" w:hAnsi="Book Antiqua" w:cstheme="minorHAnsi"/>
          <w:sz w:val="22"/>
          <w:szCs w:val="22"/>
        </w:rPr>
        <w:t>ylo Vámi Zhotoviteli vydáno potvrzení o provedení díla z důvodů přičitatelných Zhotoviteli</w:t>
      </w:r>
      <w:r w:rsidRPr="00C02301">
        <w:rPr>
          <w:rFonts w:ascii="Book Antiqua" w:hAnsi="Book Antiqua" w:cstheme="minorHAnsi"/>
          <w:sz w:val="22"/>
          <w:szCs w:val="22"/>
        </w:rPr>
        <w:t xml:space="preserve">, </w:t>
      </w:r>
      <w:r w:rsidRPr="00C02301">
        <w:rPr>
          <w:rFonts w:ascii="Book Antiqua" w:hAnsi="Book Antiqua" w:cstheme="minorHAnsi"/>
          <w:sz w:val="22"/>
          <w:szCs w:val="22"/>
        </w:rPr>
        <w:lastRenderedPageBreak/>
        <w:t>a že platnost této bankovní záruky za odstranění vad nebyla prodloužena, přestože je Zhotovitel dle Smlouvy povinen zajistit v těchto případech prodloužení platnosti této bankovní záruky</w:t>
      </w:r>
    </w:p>
    <w:p w14:paraId="4E6745EC" w14:textId="77777777" w:rsidR="004D384A" w:rsidRPr="00C02301" w:rsidRDefault="004D384A" w:rsidP="004D384A">
      <w:pPr>
        <w:tabs>
          <w:tab w:val="left" w:pos="360"/>
        </w:tabs>
        <w:jc w:val="both"/>
        <w:rPr>
          <w:rFonts w:ascii="Book Antiqua" w:hAnsi="Book Antiqua" w:cstheme="minorHAnsi"/>
          <w:sz w:val="22"/>
          <w:szCs w:val="22"/>
        </w:rPr>
      </w:pPr>
      <w:r w:rsidRPr="00C02301">
        <w:rPr>
          <w:rFonts w:ascii="Book Antiqua" w:hAnsi="Book Antiqua" w:cstheme="minorHAnsi"/>
          <w:sz w:val="22"/>
          <w:szCs w:val="22"/>
        </w:rPr>
        <w:t>(dále jen „</w:t>
      </w:r>
      <w:r w:rsidRPr="00C02301">
        <w:rPr>
          <w:rFonts w:ascii="Book Antiqua" w:hAnsi="Book Antiqua" w:cstheme="minorHAnsi"/>
          <w:sz w:val="22"/>
          <w:szCs w:val="22"/>
          <w:u w:val="single"/>
        </w:rPr>
        <w:t>Žádost o platbu</w:t>
      </w:r>
      <w:r w:rsidRPr="00C02301">
        <w:rPr>
          <w:rFonts w:ascii="Book Antiqua" w:hAnsi="Book Antiqua" w:cstheme="minorHAnsi"/>
          <w:sz w:val="22"/>
          <w:szCs w:val="22"/>
        </w:rPr>
        <w:t>“).</w:t>
      </w:r>
    </w:p>
    <w:p w14:paraId="6AF25B74" w14:textId="77777777" w:rsidR="004D384A" w:rsidRPr="00C02301" w:rsidRDefault="004D384A" w:rsidP="004D384A">
      <w:pPr>
        <w:tabs>
          <w:tab w:val="left" w:pos="360"/>
        </w:tabs>
        <w:jc w:val="both"/>
        <w:rPr>
          <w:rFonts w:ascii="Book Antiqua" w:hAnsi="Book Antiqua" w:cstheme="minorHAnsi"/>
          <w:sz w:val="22"/>
          <w:szCs w:val="22"/>
        </w:rPr>
      </w:pPr>
    </w:p>
    <w:p w14:paraId="6EAB607B" w14:textId="2123340C"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Každá Žádost o platbu a/nebo níže uvedené prohlášení o zproštění povinností z této bankovní záruky nám musí být prezentovány v listinné podobě a doručeny na naši adresu </w:t>
      </w:r>
      <w:r w:rsidRPr="00C02301">
        <w:rPr>
          <w:rFonts w:ascii="Book Antiqua" w:hAnsi="Book Antiqua" w:cstheme="minorHAnsi"/>
          <w:sz w:val="22"/>
          <w:szCs w:val="22"/>
          <w:highlight w:val="yellow"/>
        </w:rPr>
        <w:t>[bude doplněno]</w:t>
      </w:r>
      <w:r w:rsidRPr="00C02301">
        <w:rPr>
          <w:rFonts w:ascii="Book Antiqua" w:hAnsi="Book Antiqua" w:cstheme="minorHAnsi"/>
          <w:sz w:val="22"/>
          <w:szCs w:val="22"/>
        </w:rPr>
        <w:t xml:space="preserve"> doporučenou poštou, kurýrní službou nebo osobně a musí obsahovat vlastnoruční podpis Vašeho statutárního orgánu nebo Vámi zmocněné osoby, který musí být ověřen úředně nebo Vaší bankou. V případě podpisu zmocněnou osobou musí být přiložen i originál nebo úředně ověřená kopie plné moci s úředně ověřeným podpisem Vašeho statutárního orgánu. Jakékoli jiné způsoby prezentace a doručení Žádosti o platbu a/nebo prohlášení o zproštění povinností z této bankovní záruky jsou výslovně vyloučeny. Žádné další dokumenty nebudou z naší strany požadovány jako podmínka vyplacení požadované částky z této bankovní záruky.</w:t>
      </w:r>
    </w:p>
    <w:p w14:paraId="3FA14BE4" w14:textId="77777777" w:rsidR="004D384A" w:rsidRPr="00C02301" w:rsidRDefault="004D384A" w:rsidP="004D384A">
      <w:pPr>
        <w:jc w:val="both"/>
        <w:rPr>
          <w:rFonts w:ascii="Book Antiqua" w:hAnsi="Book Antiqua" w:cstheme="minorHAnsi"/>
          <w:bCs/>
          <w:sz w:val="22"/>
          <w:szCs w:val="22"/>
        </w:rPr>
      </w:pPr>
    </w:p>
    <w:p w14:paraId="29E93163" w14:textId="77777777" w:rsidR="004D384A" w:rsidRPr="00C02301" w:rsidRDefault="004D384A" w:rsidP="004D384A">
      <w:pPr>
        <w:jc w:val="both"/>
        <w:rPr>
          <w:rFonts w:ascii="Book Antiqua" w:hAnsi="Book Antiqua" w:cstheme="minorHAnsi"/>
          <w:bCs/>
          <w:sz w:val="22"/>
          <w:szCs w:val="22"/>
        </w:rPr>
      </w:pPr>
      <w:r w:rsidRPr="00C02301">
        <w:rPr>
          <w:rFonts w:ascii="Book Antiqua" w:hAnsi="Book Antiqua" w:cstheme="minorHAnsi"/>
          <w:bCs/>
          <w:sz w:val="22"/>
          <w:szCs w:val="22"/>
        </w:rPr>
        <w:t xml:space="preserve">Změna výše uvedené adresy, na kterou nám má být prezentována Žádost o platbu </w:t>
      </w:r>
      <w:r w:rsidRPr="00C02301">
        <w:rPr>
          <w:rFonts w:ascii="Book Antiqua" w:hAnsi="Book Antiqua" w:cstheme="minorHAnsi"/>
          <w:sz w:val="22"/>
          <w:szCs w:val="22"/>
        </w:rPr>
        <w:t>a/nebo níže uvedené prohlášení o zproštění povinností z této bankovní záruky</w:t>
      </w:r>
      <w:r w:rsidRPr="00C02301">
        <w:rPr>
          <w:rFonts w:ascii="Book Antiqua" w:hAnsi="Book Antiqua" w:cstheme="minorHAnsi"/>
          <w:bCs/>
          <w:sz w:val="22"/>
          <w:szCs w:val="22"/>
        </w:rPr>
        <w:t xml:space="preserve">, je vůči Vám účinná uplynutím pěti pracovních dnů ode dne, kdy Vám bude doručeno naše písemné oznámení o změně této adresy. </w:t>
      </w:r>
    </w:p>
    <w:p w14:paraId="72186859" w14:textId="77777777" w:rsidR="004D384A" w:rsidRPr="00C02301" w:rsidRDefault="004D384A" w:rsidP="004D384A">
      <w:pPr>
        <w:jc w:val="both"/>
        <w:rPr>
          <w:rFonts w:ascii="Book Antiqua" w:hAnsi="Book Antiqua" w:cstheme="minorHAnsi"/>
          <w:bCs/>
          <w:sz w:val="22"/>
          <w:szCs w:val="22"/>
        </w:rPr>
      </w:pPr>
    </w:p>
    <w:p w14:paraId="2D67FFD1"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Zaručená částka se automaticky snižuje o všechny platby provedené námi na základě uplatnění této bankovní záruky.</w:t>
      </w:r>
    </w:p>
    <w:p w14:paraId="09CDB48B" w14:textId="77777777" w:rsidR="004D384A" w:rsidRPr="00C02301" w:rsidRDefault="004D384A" w:rsidP="004D384A">
      <w:pPr>
        <w:jc w:val="both"/>
        <w:rPr>
          <w:rFonts w:ascii="Book Antiqua" w:hAnsi="Book Antiqua" w:cstheme="minorHAnsi"/>
          <w:sz w:val="22"/>
          <w:szCs w:val="22"/>
        </w:rPr>
      </w:pPr>
    </w:p>
    <w:p w14:paraId="3393F424"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Tato bankovní záruka je platná a účinná od data vystavení uvedeného níže, s tím, že zaniká automaticky:</w:t>
      </w:r>
    </w:p>
    <w:p w14:paraId="4E09D308" w14:textId="77777777" w:rsidR="004D384A" w:rsidRPr="00C02301" w:rsidRDefault="004D384A" w:rsidP="004D384A">
      <w:pPr>
        <w:numPr>
          <w:ilvl w:val="0"/>
          <w:numId w:val="14"/>
        </w:numPr>
        <w:ind w:left="426" w:hanging="426"/>
        <w:jc w:val="both"/>
        <w:rPr>
          <w:rFonts w:ascii="Book Antiqua" w:hAnsi="Book Antiqua" w:cstheme="minorHAnsi"/>
          <w:sz w:val="22"/>
          <w:szCs w:val="22"/>
        </w:rPr>
      </w:pPr>
      <w:r w:rsidRPr="00C02301">
        <w:rPr>
          <w:rFonts w:ascii="Book Antiqua" w:hAnsi="Book Antiqua" w:cstheme="minorHAnsi"/>
          <w:sz w:val="22"/>
          <w:szCs w:val="22"/>
        </w:rPr>
        <w:t>v den, kdy nám bude doručen (vrácen) originál této záruční listiny, nebo</w:t>
      </w:r>
    </w:p>
    <w:p w14:paraId="69F1BE75" w14:textId="77777777" w:rsidR="004D384A" w:rsidRPr="00C02301" w:rsidRDefault="004D384A" w:rsidP="004D384A">
      <w:pPr>
        <w:numPr>
          <w:ilvl w:val="0"/>
          <w:numId w:val="14"/>
        </w:numPr>
        <w:ind w:left="426" w:hanging="426"/>
        <w:jc w:val="both"/>
        <w:rPr>
          <w:rFonts w:ascii="Book Antiqua" w:hAnsi="Book Antiqua" w:cstheme="minorHAnsi"/>
          <w:sz w:val="22"/>
          <w:szCs w:val="22"/>
        </w:rPr>
      </w:pPr>
      <w:r w:rsidRPr="00C02301">
        <w:rPr>
          <w:rFonts w:ascii="Book Antiqua" w:hAnsi="Book Antiqua" w:cstheme="minorHAnsi"/>
          <w:sz w:val="22"/>
          <w:szCs w:val="22"/>
        </w:rPr>
        <w:t>v den, kdy obdržíme Vaše prohlášení o tom, že nás zprošťujete veškerých povinností z této bankovní záruky a že vůči nám nemáte žádné nároky z ní plynoucí, nebo</w:t>
      </w:r>
    </w:p>
    <w:p w14:paraId="7A248590" w14:textId="77777777" w:rsidR="004D384A" w:rsidRPr="00C02301" w:rsidRDefault="004D384A" w:rsidP="004D384A">
      <w:pPr>
        <w:numPr>
          <w:ilvl w:val="0"/>
          <w:numId w:val="14"/>
        </w:numPr>
        <w:ind w:left="426" w:hanging="426"/>
        <w:jc w:val="both"/>
        <w:rPr>
          <w:rFonts w:ascii="Book Antiqua" w:hAnsi="Book Antiqua" w:cstheme="minorHAnsi"/>
          <w:sz w:val="22"/>
          <w:szCs w:val="22"/>
        </w:rPr>
      </w:pPr>
      <w:r w:rsidRPr="00C02301">
        <w:rPr>
          <w:rFonts w:ascii="Book Antiqua" w:hAnsi="Book Antiqua" w:cstheme="minorHAnsi"/>
          <w:sz w:val="22"/>
          <w:szCs w:val="22"/>
        </w:rPr>
        <w:t>vyplacením celé Zaručené částky, nebo</w:t>
      </w:r>
    </w:p>
    <w:p w14:paraId="6624D734" w14:textId="3505A704" w:rsidR="004D384A" w:rsidRPr="00C02301" w:rsidRDefault="004D384A" w:rsidP="004D384A">
      <w:pPr>
        <w:numPr>
          <w:ilvl w:val="0"/>
          <w:numId w:val="14"/>
        </w:numPr>
        <w:ind w:left="426" w:hanging="426"/>
        <w:jc w:val="both"/>
        <w:rPr>
          <w:rFonts w:ascii="Book Antiqua" w:hAnsi="Book Antiqua" w:cstheme="minorHAnsi"/>
          <w:sz w:val="22"/>
          <w:szCs w:val="22"/>
        </w:rPr>
      </w:pPr>
      <w:r w:rsidRPr="00C02301">
        <w:rPr>
          <w:rFonts w:ascii="Book Antiqua" w:hAnsi="Book Antiqua" w:cstheme="minorHAnsi"/>
          <w:sz w:val="22"/>
          <w:szCs w:val="22"/>
        </w:rPr>
        <w:t xml:space="preserve">dne </w:t>
      </w:r>
      <w:r w:rsidR="00563A6A" w:rsidRPr="00563A6A">
        <w:rPr>
          <w:rFonts w:ascii="Book Antiqua" w:hAnsi="Book Antiqua" w:cstheme="minorHAnsi"/>
          <w:sz w:val="22"/>
          <w:szCs w:val="22"/>
          <w:highlight w:val="yellow"/>
        </w:rPr>
        <w:t>[</w:t>
      </w:r>
      <w:r w:rsidR="009907F6" w:rsidRPr="00563A6A">
        <w:rPr>
          <w:rFonts w:ascii="Book Antiqua" w:hAnsi="Book Antiqua" w:cstheme="minorHAnsi"/>
          <w:sz w:val="22"/>
          <w:szCs w:val="22"/>
          <w:highlight w:val="yellow"/>
        </w:rPr>
        <w:t xml:space="preserve">bude doplněno datum odpovídající </w:t>
      </w:r>
      <w:r w:rsidR="00563A6A" w:rsidRPr="00563A6A">
        <w:rPr>
          <w:rFonts w:ascii="Book Antiqua" w:hAnsi="Book Antiqua" w:cstheme="minorHAnsi"/>
          <w:sz w:val="22"/>
          <w:szCs w:val="22"/>
          <w:highlight w:val="yellow"/>
        </w:rPr>
        <w:t>30 dnům od uplynutí záruční doby</w:t>
      </w:r>
      <w:r w:rsidR="009B2CC1" w:rsidRPr="009B2CC1">
        <w:rPr>
          <w:rFonts w:ascii="Book Antiqua" w:hAnsi="Book Antiqua" w:cstheme="minorHAnsi"/>
          <w:sz w:val="22"/>
          <w:szCs w:val="22"/>
          <w:highlight w:val="yellow"/>
        </w:rPr>
        <w:t>, za předpokladu, že byly vypořádány veškeré nároky Objednatele vůči Zhotoviteli</w:t>
      </w:r>
      <w:r w:rsidR="00563A6A" w:rsidRPr="00563A6A">
        <w:rPr>
          <w:rFonts w:ascii="Book Antiqua" w:hAnsi="Book Antiqua" w:cstheme="minorHAnsi"/>
          <w:sz w:val="22"/>
          <w:szCs w:val="22"/>
          <w:highlight w:val="yellow"/>
        </w:rPr>
        <w:t>]</w:t>
      </w:r>
    </w:p>
    <w:p w14:paraId="2E60C354"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 xml:space="preserve">podle toho, která z uvedených skutečností nastane dříve. </w:t>
      </w:r>
    </w:p>
    <w:p w14:paraId="51323466" w14:textId="77777777" w:rsidR="004D384A" w:rsidRPr="00C02301" w:rsidRDefault="004D384A" w:rsidP="004D384A">
      <w:pPr>
        <w:jc w:val="both"/>
        <w:rPr>
          <w:rFonts w:ascii="Book Antiqua" w:hAnsi="Book Antiqua" w:cstheme="minorHAnsi"/>
          <w:sz w:val="22"/>
          <w:szCs w:val="22"/>
        </w:rPr>
      </w:pPr>
    </w:p>
    <w:p w14:paraId="0E110074"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Je nutno, abychom Vaši Žádost o platbu obdrželi v naší bance nejpozději v den zániku této bankovní záruky, jak uvedeno výše.</w:t>
      </w:r>
    </w:p>
    <w:p w14:paraId="3D4B1BFC" w14:textId="3604BC52" w:rsidR="004D384A" w:rsidRPr="00C02301" w:rsidRDefault="00654618" w:rsidP="004D384A">
      <w:pPr>
        <w:jc w:val="both"/>
        <w:rPr>
          <w:rFonts w:ascii="Book Antiqua" w:hAnsi="Book Antiqua" w:cstheme="minorHAnsi"/>
          <w:sz w:val="22"/>
          <w:szCs w:val="22"/>
        </w:rPr>
      </w:pPr>
      <w:r>
        <w:rPr>
          <w:rFonts w:ascii="Book Antiqua" w:hAnsi="Book Antiqua" w:cstheme="minorHAnsi"/>
          <w:sz w:val="22"/>
          <w:szCs w:val="22"/>
        </w:rPr>
        <w:t xml:space="preserve"> </w:t>
      </w:r>
    </w:p>
    <w:p w14:paraId="057D7515" w14:textId="77777777" w:rsidR="004D384A" w:rsidRPr="00C02301" w:rsidRDefault="004D384A" w:rsidP="004D384A">
      <w:pPr>
        <w:jc w:val="both"/>
        <w:rPr>
          <w:rFonts w:ascii="Book Antiqua" w:hAnsi="Book Antiqua" w:cstheme="minorHAnsi"/>
          <w:sz w:val="22"/>
          <w:szCs w:val="22"/>
        </w:rPr>
      </w:pPr>
      <w:r w:rsidRPr="00C02301">
        <w:rPr>
          <w:rFonts w:ascii="Book Antiqua" w:hAnsi="Book Antiqua" w:cstheme="minorHAnsi"/>
          <w:sz w:val="22"/>
          <w:szCs w:val="22"/>
        </w:rPr>
        <w:t>Tato bankovní záruka se řídí právem České republiky a podléhá „Jednotným pravidlům pro záruky vyplatitelné na požádání“, která pod číslem 758 vydala Mezinárodní obchodní komora v Paříži.</w:t>
      </w:r>
    </w:p>
    <w:p w14:paraId="390154A3" w14:textId="77777777" w:rsidR="004D384A" w:rsidRPr="00C02301" w:rsidRDefault="004D384A" w:rsidP="004D384A">
      <w:pPr>
        <w:jc w:val="both"/>
        <w:rPr>
          <w:rFonts w:ascii="Book Antiqua" w:hAnsi="Book Antiqua" w:cstheme="minorHAnsi"/>
          <w:sz w:val="22"/>
          <w:szCs w:val="22"/>
        </w:rPr>
      </w:pPr>
    </w:p>
    <w:p w14:paraId="0318B8ED" w14:textId="77777777" w:rsidR="004D384A" w:rsidRPr="00C02301" w:rsidRDefault="004D384A" w:rsidP="004D384A">
      <w:pPr>
        <w:pStyle w:val="Textkomente"/>
        <w:jc w:val="both"/>
        <w:rPr>
          <w:rFonts w:ascii="Book Antiqua" w:hAnsi="Book Antiqua" w:cstheme="minorHAnsi"/>
          <w:sz w:val="22"/>
          <w:szCs w:val="22"/>
        </w:rPr>
      </w:pPr>
      <w:r w:rsidRPr="00C02301">
        <w:rPr>
          <w:rFonts w:ascii="Book Antiqua" w:hAnsi="Book Antiqua" w:cstheme="minorHAnsi"/>
          <w:sz w:val="22"/>
          <w:szCs w:val="22"/>
        </w:rPr>
        <w:t>Banka nebo finanční skupina, do které banka patří, vydávající tuto bankovní záruku, splňuje ke dni vystavení této bankovní záruky minimálně následující požadavky na long-term rating alespoň u jedné z následujících ratingových agentur:</w:t>
      </w:r>
    </w:p>
    <w:p w14:paraId="667B090D" w14:textId="77777777" w:rsidR="004D384A" w:rsidRPr="00C02301" w:rsidRDefault="004D384A" w:rsidP="004D384A">
      <w:pPr>
        <w:pStyle w:val="Textkomente"/>
        <w:jc w:val="both"/>
        <w:rPr>
          <w:rFonts w:ascii="Book Antiqua" w:hAnsi="Book Antiqua" w:cstheme="minorHAnsi"/>
          <w:sz w:val="22"/>
          <w:szCs w:val="22"/>
        </w:rPr>
      </w:pPr>
      <w:proofErr w:type="spellStart"/>
      <w:r w:rsidRPr="00C02301">
        <w:rPr>
          <w:rFonts w:ascii="Book Antiqua" w:hAnsi="Book Antiqua" w:cstheme="minorHAnsi"/>
          <w:sz w:val="22"/>
          <w:szCs w:val="22"/>
        </w:rPr>
        <w:t>Moody’s</w:t>
      </w:r>
      <w:proofErr w:type="spellEnd"/>
      <w:r w:rsidRPr="00C02301">
        <w:rPr>
          <w:rFonts w:ascii="Book Antiqua" w:hAnsi="Book Antiqua" w:cstheme="minorHAnsi"/>
          <w:sz w:val="22"/>
          <w:szCs w:val="22"/>
        </w:rPr>
        <w:t xml:space="preserve"> „Baa2“,Fitch/IBCA „</w:t>
      </w:r>
      <w:proofErr w:type="spellStart"/>
      <w:r w:rsidRPr="00C02301">
        <w:rPr>
          <w:rFonts w:ascii="Book Antiqua" w:hAnsi="Book Antiqua" w:cstheme="minorHAnsi"/>
          <w:sz w:val="22"/>
          <w:szCs w:val="22"/>
        </w:rPr>
        <w:t>BBB“,Standard</w:t>
      </w:r>
      <w:proofErr w:type="spellEnd"/>
      <w:r w:rsidRPr="00C02301">
        <w:rPr>
          <w:rFonts w:ascii="Book Antiqua" w:hAnsi="Book Antiqua" w:cstheme="minorHAnsi"/>
          <w:sz w:val="22"/>
          <w:szCs w:val="22"/>
        </w:rPr>
        <w:t xml:space="preserve"> &amp;</w:t>
      </w:r>
      <w:proofErr w:type="spellStart"/>
      <w:r w:rsidRPr="00C02301">
        <w:rPr>
          <w:rFonts w:ascii="Book Antiqua" w:hAnsi="Book Antiqua" w:cstheme="minorHAnsi"/>
          <w:sz w:val="22"/>
          <w:szCs w:val="22"/>
        </w:rPr>
        <w:t>Poor’s</w:t>
      </w:r>
      <w:proofErr w:type="spellEnd"/>
      <w:r w:rsidRPr="00C02301">
        <w:rPr>
          <w:rFonts w:ascii="Book Antiqua" w:hAnsi="Book Antiqua" w:cstheme="minorHAnsi"/>
          <w:sz w:val="22"/>
          <w:szCs w:val="22"/>
        </w:rPr>
        <w:t xml:space="preserve"> „BBB“.</w:t>
      </w:r>
    </w:p>
    <w:p w14:paraId="513C6892" w14:textId="77777777" w:rsidR="009D098B"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Datum:</w:t>
      </w:r>
      <w:r w:rsidRPr="00C02301">
        <w:rPr>
          <w:rFonts w:ascii="Book Antiqua" w:hAnsi="Book Antiqua" w:cstheme="minorHAnsi"/>
          <w:sz w:val="22"/>
          <w:szCs w:val="22"/>
        </w:rPr>
        <w:tab/>
      </w:r>
    </w:p>
    <w:p w14:paraId="25E446BC" w14:textId="77777777" w:rsidR="002A06C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Podpis(y):</w:t>
      </w:r>
    </w:p>
    <w:p w14:paraId="0CCFAD8D" w14:textId="49C64C94" w:rsidR="002A06C1" w:rsidRPr="00204784" w:rsidRDefault="002A06C1" w:rsidP="00204784">
      <w:pPr>
        <w:spacing w:after="60" w:line="276" w:lineRule="auto"/>
        <w:jc w:val="both"/>
        <w:rPr>
          <w:rFonts w:ascii="Book Antiqua" w:hAnsi="Book Antiqua" w:cstheme="minorHAnsi"/>
        </w:rPr>
      </w:pPr>
      <w:r w:rsidRPr="00BB3EC9">
        <w:rPr>
          <w:rFonts w:ascii="Book Antiqua" w:hAnsi="Book Antiqua" w:cstheme="minorHAnsi"/>
          <w:i/>
        </w:rPr>
        <w:t>PODEPSÁNO PROSTŘEDNICTVÍM UZNÁVANÉHO ELEKTRONICKÉHO PODPISU DLE ZÁKONA Č. 297/2016 SB., O SLUŽBÁCH VYTVÁŘEJÍCÍCH DŮVĚRU PRO ELEKTRONICKÉ TRANSAKCE, VE ZNĚNÍ POZDĚJŠÍCH PŘEDPISŮ</w:t>
      </w:r>
      <w:r w:rsidR="00204784">
        <w:rPr>
          <w:rFonts w:ascii="Book Antiqua" w:hAnsi="Book Antiqua" w:cstheme="minorHAnsi"/>
          <w:i/>
        </w:rPr>
        <w:t>.</w:t>
      </w:r>
    </w:p>
    <w:p w14:paraId="1641BFAF" w14:textId="77777777" w:rsidR="002A06C1" w:rsidRPr="00BB3EC9" w:rsidRDefault="002A06C1" w:rsidP="002A06C1">
      <w:pPr>
        <w:jc w:val="both"/>
        <w:rPr>
          <w:rFonts w:ascii="Book Antiqua" w:hAnsi="Book Antiqua" w:cstheme="minorHAnsi"/>
          <w:sz w:val="22"/>
          <w:szCs w:val="22"/>
        </w:rPr>
      </w:pPr>
      <w:r w:rsidRPr="00BB3EC9">
        <w:rPr>
          <w:rFonts w:ascii="Book Antiqua" w:hAnsi="Book Antiqua" w:cstheme="minorHAnsi"/>
          <w:sz w:val="22"/>
          <w:szCs w:val="22"/>
          <w:highlight w:val="yellow"/>
        </w:rPr>
        <w:lastRenderedPageBreak/>
        <w:t>[Pozn. pro dodavatele: Bankovní záruka za nabídku bude dodavatelem předložena v elektronické podobě, přičemž bude podepsaná bankou prostřednictvím uznávaného elektronického podpisu dle zákona č. 297/2016 Sb., o službách vytvářejících důvěru pro elektronické transakce, ve znění pozdějších předpisů. Tento text bude vymazán.]</w:t>
      </w:r>
    </w:p>
    <w:p w14:paraId="4398AEF1" w14:textId="0FE3814E" w:rsidR="004D384A" w:rsidRPr="00C02301" w:rsidRDefault="004D384A" w:rsidP="009D098B">
      <w:pPr>
        <w:jc w:val="both"/>
        <w:rPr>
          <w:rFonts w:ascii="Book Antiqua" w:hAnsi="Book Antiqua" w:cstheme="minorHAnsi"/>
          <w:sz w:val="22"/>
          <w:szCs w:val="22"/>
        </w:rPr>
      </w:pPr>
      <w:r w:rsidRPr="00C02301">
        <w:rPr>
          <w:rFonts w:ascii="Book Antiqua" w:hAnsi="Book Antiqua" w:cstheme="minorHAnsi"/>
          <w:sz w:val="22"/>
          <w:szCs w:val="22"/>
        </w:rPr>
        <w:tab/>
      </w:r>
      <w:r w:rsidRPr="00C02301">
        <w:rPr>
          <w:rFonts w:ascii="Book Antiqua" w:hAnsi="Book Antiqua" w:cstheme="minorHAnsi"/>
          <w:sz w:val="22"/>
          <w:szCs w:val="22"/>
        </w:rPr>
        <w:br w:type="page"/>
      </w:r>
    </w:p>
    <w:p w14:paraId="1DEB765F" w14:textId="09AFB345" w:rsidR="004D384A" w:rsidRPr="00BB2BDA" w:rsidRDefault="004D384A">
      <w:pPr>
        <w:rPr>
          <w:rFonts w:ascii="Book Antiqua" w:hAnsi="Book Antiqua" w:cstheme="minorHAnsi"/>
          <w:szCs w:val="24"/>
        </w:rPr>
      </w:pPr>
    </w:p>
    <w:p w14:paraId="18BC1D3A" w14:textId="297AC828" w:rsidR="004D384A" w:rsidRPr="0010074D" w:rsidRDefault="0010074D" w:rsidP="0010074D">
      <w:pPr>
        <w:jc w:val="center"/>
        <w:rPr>
          <w:rFonts w:ascii="Book Antiqua" w:hAnsi="Book Antiqua" w:cstheme="minorHAnsi"/>
          <w:b/>
          <w:bCs/>
          <w:sz w:val="24"/>
          <w:szCs w:val="24"/>
        </w:rPr>
      </w:pPr>
      <w:r>
        <w:rPr>
          <w:rFonts w:ascii="Book Antiqua" w:hAnsi="Book Antiqua" w:cstheme="minorHAnsi"/>
          <w:b/>
          <w:bCs/>
          <w:sz w:val="24"/>
          <w:szCs w:val="24"/>
        </w:rPr>
        <w:t>FORMULÁŘ 1.</w:t>
      </w:r>
      <w:r w:rsidR="00330A45">
        <w:rPr>
          <w:rFonts w:ascii="Book Antiqua" w:hAnsi="Book Antiqua" w:cstheme="minorHAnsi"/>
          <w:b/>
          <w:bCs/>
          <w:sz w:val="24"/>
          <w:szCs w:val="24"/>
        </w:rPr>
        <w:t>4</w:t>
      </w:r>
    </w:p>
    <w:p w14:paraId="3A768102" w14:textId="77777777" w:rsidR="004D384A" w:rsidRPr="00BB2BDA" w:rsidRDefault="004D384A" w:rsidP="002D6627">
      <w:pPr>
        <w:rPr>
          <w:rFonts w:ascii="Book Antiqua" w:hAnsi="Book Antiqua" w:cstheme="minorHAnsi"/>
          <w:sz w:val="24"/>
          <w:szCs w:val="24"/>
        </w:rPr>
      </w:pPr>
    </w:p>
    <w:p w14:paraId="7C6B216E" w14:textId="77777777" w:rsidR="004165B1" w:rsidRPr="007D3F34" w:rsidRDefault="004165B1" w:rsidP="004165B1">
      <w:pPr>
        <w:shd w:val="clear" w:color="auto" w:fill="F79646"/>
        <w:suppressAutoHyphens/>
        <w:rPr>
          <w:rFonts w:ascii="Book Antiqua" w:eastAsia="Times New Roman" w:hAnsi="Book Antiqua" w:cstheme="minorHAnsi"/>
          <w:b/>
          <w:lang w:eastAsia="zh-CN"/>
        </w:rPr>
      </w:pPr>
    </w:p>
    <w:p w14:paraId="34EE8142" w14:textId="77777777" w:rsidR="004165B1" w:rsidRPr="0010074D" w:rsidRDefault="004165B1" w:rsidP="004165B1">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pojištění</w:t>
      </w:r>
    </w:p>
    <w:p w14:paraId="3CE1840A" w14:textId="77777777" w:rsidR="004165B1" w:rsidRPr="00492583" w:rsidRDefault="004165B1" w:rsidP="004165B1">
      <w:pPr>
        <w:shd w:val="clear" w:color="auto" w:fill="F79646"/>
        <w:suppressAutoHyphens/>
        <w:jc w:val="center"/>
        <w:rPr>
          <w:rFonts w:ascii="Book Antiqua" w:eastAsia="Times New Roman" w:hAnsi="Book Antiqua" w:cstheme="minorHAnsi"/>
          <w:lang w:eastAsia="zh-CN"/>
        </w:rPr>
      </w:pPr>
    </w:p>
    <w:p w14:paraId="32933CEA" w14:textId="77777777" w:rsidR="004165B1" w:rsidRPr="00492583" w:rsidRDefault="004165B1" w:rsidP="004165B1">
      <w:pPr>
        <w:suppressAutoHyphens/>
        <w:rPr>
          <w:rFonts w:ascii="Book Antiqua" w:eastAsia="Times New Roman" w:hAnsi="Book Antiqua" w:cstheme="minorHAnsi"/>
          <w:sz w:val="16"/>
          <w:szCs w:val="16"/>
          <w:lang w:eastAsia="zh-CN"/>
        </w:rPr>
      </w:pPr>
    </w:p>
    <w:p w14:paraId="5594A935"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p w14:paraId="5E2820E8" w14:textId="0282B830" w:rsidR="009C509B" w:rsidRPr="0074115F" w:rsidRDefault="004A3836" w:rsidP="009C509B">
      <w:pPr>
        <w:jc w:val="center"/>
        <w:rPr>
          <w:rFonts w:ascii="Book Antiqua" w:hAnsi="Book Antiqua" w:cstheme="minorHAnsi"/>
          <w:sz w:val="22"/>
          <w:szCs w:val="22"/>
        </w:rPr>
      </w:pPr>
      <w:r>
        <w:rPr>
          <w:rFonts w:ascii="Book Antiqua" w:hAnsi="Book Antiqua" w:cstheme="minorHAnsi"/>
          <w:sz w:val="22"/>
          <w:szCs w:val="22"/>
        </w:rPr>
        <w:t>Veřejná zakázka</w:t>
      </w:r>
    </w:p>
    <w:p w14:paraId="44834889" w14:textId="5315555B" w:rsidR="009C509B" w:rsidRPr="00B73B23" w:rsidRDefault="009C509B" w:rsidP="009C509B">
      <w:pPr>
        <w:suppressAutoHyphens/>
        <w:jc w:val="center"/>
        <w:rPr>
          <w:rFonts w:ascii="Book Antiqua" w:eastAsia="Times New Roman" w:hAnsi="Book Antiqua" w:cstheme="minorHAnsi"/>
          <w:b/>
          <w:sz w:val="22"/>
          <w:szCs w:val="22"/>
        </w:rPr>
      </w:pPr>
      <w:r w:rsidRPr="006D238C">
        <w:rPr>
          <w:rFonts w:ascii="Book Antiqua" w:eastAsia="Times New Roman" w:hAnsi="Book Antiqua" w:cstheme="minorHAnsi"/>
          <w:b/>
          <w:sz w:val="22"/>
          <w:szCs w:val="22"/>
        </w:rPr>
        <w:t>„</w:t>
      </w:r>
      <w:r w:rsidR="008D0D6D">
        <w:rPr>
          <w:rFonts w:ascii="Book Antiqua" w:hAnsi="Book Antiqua" w:cstheme="minorHAnsi"/>
          <w:b/>
          <w:noProof/>
          <w:sz w:val="22"/>
          <w:szCs w:val="22"/>
        </w:rPr>
        <w:t>Rekonstrukce</w:t>
      </w:r>
      <w:r w:rsidR="00F5125A" w:rsidRPr="00F5125A">
        <w:rPr>
          <w:rFonts w:ascii="Book Antiqua" w:hAnsi="Book Antiqua" w:cstheme="minorHAnsi"/>
          <w:b/>
          <w:noProof/>
          <w:sz w:val="22"/>
          <w:szCs w:val="22"/>
        </w:rPr>
        <w:t xml:space="preserve"> silnice III/29817 Holice – průtah</w:t>
      </w:r>
      <w:r w:rsidRPr="006D238C">
        <w:rPr>
          <w:rFonts w:ascii="Book Antiqua" w:hAnsi="Book Antiqua" w:cstheme="minorHAnsi"/>
          <w:b/>
          <w:noProof/>
          <w:sz w:val="22"/>
          <w:szCs w:val="22"/>
        </w:rPr>
        <w:t>“</w:t>
      </w:r>
    </w:p>
    <w:p w14:paraId="398850F0" w14:textId="77777777" w:rsidR="004165B1" w:rsidRPr="00BB3EC9" w:rsidRDefault="004165B1" w:rsidP="004165B1">
      <w:pPr>
        <w:suppressAutoHyphens/>
        <w:jc w:val="center"/>
        <w:rPr>
          <w:rFonts w:ascii="Book Antiqua" w:eastAsia="Times New Roman" w:hAnsi="Book Antiqua" w:cstheme="minorHAnsi"/>
          <w:b/>
          <w:sz w:val="22"/>
          <w:szCs w:val="22"/>
        </w:rPr>
      </w:pPr>
    </w:p>
    <w:p w14:paraId="3D95C7B4" w14:textId="77777777" w:rsidR="004165B1" w:rsidRPr="00BB3EC9" w:rsidRDefault="004165B1" w:rsidP="004165B1">
      <w:pPr>
        <w:suppressAutoHyphens/>
        <w:jc w:val="center"/>
        <w:rPr>
          <w:rFonts w:ascii="Book Antiqua" w:eastAsia="Times New Roman" w:hAnsi="Book Antiqua" w:cstheme="minorHAnsi"/>
          <w:sz w:val="22"/>
          <w:szCs w:val="22"/>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4165B1" w:rsidRPr="00BB3EC9" w14:paraId="13EB3434" w14:textId="77777777" w:rsidTr="004D5568">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361B06EE" w14:textId="77777777" w:rsidR="004165B1" w:rsidRPr="00BB3EC9" w:rsidRDefault="004165B1" w:rsidP="004D5568">
            <w:pPr>
              <w:spacing w:before="80" w:after="80"/>
              <w:jc w:val="both"/>
              <w:rPr>
                <w:rFonts w:ascii="Book Antiqua" w:hAnsi="Book Antiqua" w:cstheme="minorHAnsi"/>
                <w:b/>
                <w:sz w:val="22"/>
                <w:szCs w:val="22"/>
              </w:rPr>
            </w:pPr>
            <w:r w:rsidRPr="00BB3EC9">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45E59753" w14:textId="77777777" w:rsidR="004165B1" w:rsidRPr="00BB3EC9" w:rsidRDefault="004165B1" w:rsidP="004D5568">
            <w:pPr>
              <w:spacing w:before="80" w:after="80"/>
              <w:jc w:val="both"/>
              <w:rPr>
                <w:rFonts w:ascii="Book Antiqua" w:hAnsi="Book Antiqua" w:cstheme="minorHAnsi"/>
                <w:b/>
                <w:sz w:val="22"/>
                <w:szCs w:val="22"/>
              </w:rPr>
            </w:pPr>
          </w:p>
        </w:tc>
      </w:tr>
      <w:tr w:rsidR="004165B1" w:rsidRPr="00BB3EC9" w14:paraId="7188FDB8" w14:textId="77777777" w:rsidTr="004D5568">
        <w:tc>
          <w:tcPr>
            <w:tcW w:w="3119" w:type="dxa"/>
            <w:tcBorders>
              <w:left w:val="double" w:sz="4" w:space="0" w:color="auto"/>
              <w:right w:val="single" w:sz="4" w:space="0" w:color="auto"/>
            </w:tcBorders>
            <w:vAlign w:val="center"/>
          </w:tcPr>
          <w:p w14:paraId="413E7BB1" w14:textId="77777777" w:rsidR="004165B1" w:rsidRPr="00BB3EC9" w:rsidRDefault="004165B1" w:rsidP="004D5568">
            <w:pPr>
              <w:spacing w:before="120" w:after="120"/>
              <w:jc w:val="both"/>
              <w:rPr>
                <w:rFonts w:ascii="Book Antiqua" w:hAnsi="Book Antiqua" w:cstheme="minorHAnsi"/>
                <w:sz w:val="22"/>
                <w:szCs w:val="22"/>
              </w:rPr>
            </w:pPr>
            <w:r w:rsidRPr="00BB3EC9">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151C161C" w14:textId="77777777" w:rsidR="004165B1" w:rsidRPr="00BB3EC9" w:rsidRDefault="004165B1" w:rsidP="004D5568">
            <w:pPr>
              <w:spacing w:before="120" w:after="120"/>
              <w:jc w:val="both"/>
              <w:rPr>
                <w:rFonts w:ascii="Book Antiqua" w:hAnsi="Book Antiqua" w:cstheme="minorHAnsi"/>
                <w:sz w:val="22"/>
                <w:szCs w:val="22"/>
              </w:rPr>
            </w:pPr>
          </w:p>
        </w:tc>
      </w:tr>
      <w:tr w:rsidR="004165B1" w:rsidRPr="00BB3EC9" w14:paraId="65482425" w14:textId="77777777" w:rsidTr="004D5568">
        <w:tc>
          <w:tcPr>
            <w:tcW w:w="3119" w:type="dxa"/>
            <w:tcBorders>
              <w:left w:val="double" w:sz="4" w:space="0" w:color="auto"/>
              <w:right w:val="single" w:sz="4" w:space="0" w:color="auto"/>
            </w:tcBorders>
            <w:vAlign w:val="center"/>
          </w:tcPr>
          <w:p w14:paraId="2F7A7BF9" w14:textId="77777777" w:rsidR="004165B1" w:rsidRPr="00BB3EC9" w:rsidRDefault="004165B1" w:rsidP="004D5568">
            <w:pPr>
              <w:spacing w:before="120" w:after="120"/>
              <w:jc w:val="both"/>
              <w:rPr>
                <w:rFonts w:ascii="Book Antiqua" w:hAnsi="Book Antiqua" w:cstheme="minorHAnsi"/>
                <w:sz w:val="22"/>
                <w:szCs w:val="22"/>
              </w:rPr>
            </w:pPr>
            <w:r w:rsidRPr="00BB3EC9">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08F2CA50" w14:textId="77777777" w:rsidR="004165B1" w:rsidRPr="00BB3EC9" w:rsidRDefault="004165B1" w:rsidP="004D5568">
            <w:pPr>
              <w:spacing w:before="120" w:after="120"/>
              <w:jc w:val="both"/>
              <w:rPr>
                <w:rFonts w:ascii="Book Antiqua" w:hAnsi="Book Antiqua" w:cstheme="minorHAnsi"/>
                <w:sz w:val="22"/>
                <w:szCs w:val="22"/>
              </w:rPr>
            </w:pPr>
          </w:p>
        </w:tc>
      </w:tr>
      <w:tr w:rsidR="004165B1" w:rsidRPr="00BB3EC9" w14:paraId="52B43188" w14:textId="77777777" w:rsidTr="004D5568">
        <w:tc>
          <w:tcPr>
            <w:tcW w:w="9072" w:type="dxa"/>
            <w:gridSpan w:val="2"/>
            <w:tcBorders>
              <w:left w:val="double" w:sz="4" w:space="0" w:color="auto"/>
              <w:bottom w:val="double" w:sz="4" w:space="0" w:color="auto"/>
              <w:right w:val="double" w:sz="4" w:space="0" w:color="auto"/>
            </w:tcBorders>
            <w:vAlign w:val="center"/>
          </w:tcPr>
          <w:p w14:paraId="1B9F8B6A" w14:textId="77777777" w:rsidR="004165B1" w:rsidRPr="00BB3EC9" w:rsidRDefault="004165B1" w:rsidP="004D5568">
            <w:pPr>
              <w:spacing w:before="60" w:after="60"/>
              <w:jc w:val="both"/>
              <w:rPr>
                <w:rFonts w:ascii="Book Antiqua" w:hAnsi="Book Antiqua" w:cstheme="minorHAnsi"/>
                <w:sz w:val="22"/>
                <w:szCs w:val="22"/>
              </w:rPr>
            </w:pPr>
            <w:r w:rsidRPr="00BB3EC9">
              <w:rPr>
                <w:rFonts w:ascii="Book Antiqua" w:hAnsi="Book Antiqua" w:cstheme="minorHAnsi"/>
                <w:sz w:val="22"/>
                <w:szCs w:val="22"/>
              </w:rPr>
              <w:t>(dále také „</w:t>
            </w:r>
            <w:r w:rsidRPr="00BB3EC9">
              <w:rPr>
                <w:rFonts w:ascii="Book Antiqua" w:hAnsi="Book Antiqua" w:cstheme="minorHAnsi"/>
                <w:b/>
                <w:sz w:val="22"/>
                <w:szCs w:val="22"/>
              </w:rPr>
              <w:t>účastník</w:t>
            </w:r>
            <w:r w:rsidRPr="00BB3EC9">
              <w:rPr>
                <w:rFonts w:ascii="Book Antiqua" w:hAnsi="Book Antiqua" w:cstheme="minorHAnsi"/>
                <w:sz w:val="22"/>
                <w:szCs w:val="22"/>
              </w:rPr>
              <w:t>“)</w:t>
            </w:r>
          </w:p>
        </w:tc>
      </w:tr>
      <w:tr w:rsidR="004165B1" w:rsidRPr="00BB3EC9" w14:paraId="6B86AB13" w14:textId="77777777" w:rsidTr="004D5568">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65DD07F2" w14:textId="3D086769" w:rsidR="004165B1" w:rsidRPr="00BB3EC9" w:rsidRDefault="004165B1" w:rsidP="004D5568">
            <w:pPr>
              <w:widowControl w:val="0"/>
              <w:autoSpaceDE w:val="0"/>
              <w:autoSpaceDN w:val="0"/>
              <w:adjustRightInd w:val="0"/>
              <w:spacing w:before="240" w:after="240"/>
              <w:jc w:val="both"/>
              <w:rPr>
                <w:rFonts w:ascii="Book Antiqua" w:hAnsi="Book Antiqua" w:cstheme="minorHAnsi"/>
                <w:sz w:val="22"/>
                <w:szCs w:val="22"/>
              </w:rPr>
            </w:pPr>
            <w:r w:rsidRPr="00BB3EC9">
              <w:rPr>
                <w:rFonts w:ascii="Book Antiqua" w:hAnsi="Book Antiqua" w:cstheme="minorHAnsi"/>
                <w:sz w:val="22"/>
                <w:szCs w:val="22"/>
              </w:rPr>
              <w:t>Já, níže podepsaný, jako statutární zástupce účastníka, tímto čestně prohlašuji, že jako účastník budu mít platně uzavřená pojištění požadovaná v zadávacím řízení ke shora uvedené veřejné zakáz</w:t>
            </w:r>
            <w:r w:rsidR="00BB3EC9">
              <w:rPr>
                <w:rFonts w:ascii="Book Antiqua" w:hAnsi="Book Antiqua" w:cstheme="minorHAnsi"/>
                <w:sz w:val="22"/>
                <w:szCs w:val="22"/>
              </w:rPr>
              <w:t>ce</w:t>
            </w:r>
            <w:r w:rsidRPr="00BB3EC9">
              <w:rPr>
                <w:rFonts w:ascii="Book Antiqua" w:hAnsi="Book Antiqua" w:cstheme="minorHAnsi"/>
                <w:sz w:val="22"/>
                <w:szCs w:val="22"/>
              </w:rPr>
              <w:t xml:space="preserve"> ke dni podpisu smlouvy.</w:t>
            </w:r>
          </w:p>
        </w:tc>
      </w:tr>
      <w:tr w:rsidR="004165B1" w:rsidRPr="00BB3EC9" w14:paraId="34AB5C18" w14:textId="77777777" w:rsidTr="004D5568">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285DE1C7" w14:textId="77777777" w:rsidR="004165B1" w:rsidRPr="00BB3EC9" w:rsidRDefault="004165B1" w:rsidP="004D5568">
            <w:pPr>
              <w:spacing w:before="120" w:after="120"/>
              <w:rPr>
                <w:rFonts w:ascii="Book Antiqua" w:hAnsi="Book Antiqua" w:cstheme="minorHAnsi"/>
                <w:b/>
                <w:caps/>
                <w:sz w:val="22"/>
                <w:szCs w:val="22"/>
              </w:rPr>
            </w:pPr>
            <w:r w:rsidRPr="00BB3EC9">
              <w:rPr>
                <w:rFonts w:ascii="Book Antiqua" w:hAnsi="Book Antiqua" w:cstheme="minorHAnsi"/>
                <w:b/>
                <w:caps/>
                <w:sz w:val="22"/>
                <w:szCs w:val="22"/>
              </w:rPr>
              <w:t>osoba oprávněná jednat za účastníka</w:t>
            </w:r>
          </w:p>
        </w:tc>
      </w:tr>
      <w:tr w:rsidR="004165B1" w:rsidRPr="00BB3EC9" w14:paraId="48D055FC" w14:textId="77777777" w:rsidTr="004D5568">
        <w:tc>
          <w:tcPr>
            <w:tcW w:w="3119" w:type="dxa"/>
            <w:tcBorders>
              <w:top w:val="double" w:sz="4" w:space="0" w:color="auto"/>
              <w:left w:val="double" w:sz="4" w:space="0" w:color="auto"/>
              <w:bottom w:val="single" w:sz="4" w:space="0" w:color="auto"/>
              <w:right w:val="single" w:sz="4" w:space="0" w:color="auto"/>
            </w:tcBorders>
          </w:tcPr>
          <w:p w14:paraId="2CF8E587" w14:textId="77777777" w:rsidR="004165B1" w:rsidRPr="00BB3EC9" w:rsidRDefault="004165B1" w:rsidP="004D5568">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638A3998" w14:textId="77777777" w:rsidR="004165B1" w:rsidRPr="00BB3EC9" w:rsidRDefault="004165B1" w:rsidP="004D5568">
            <w:pPr>
              <w:spacing w:before="120" w:after="120"/>
              <w:rPr>
                <w:rFonts w:ascii="Book Antiqua" w:hAnsi="Book Antiqua" w:cstheme="minorHAnsi"/>
                <w:b/>
                <w:sz w:val="22"/>
                <w:szCs w:val="22"/>
              </w:rPr>
            </w:pPr>
          </w:p>
        </w:tc>
      </w:tr>
      <w:tr w:rsidR="004165B1" w:rsidRPr="00BB3EC9" w14:paraId="248B51B1" w14:textId="77777777" w:rsidTr="004D5568">
        <w:tc>
          <w:tcPr>
            <w:tcW w:w="3119" w:type="dxa"/>
            <w:tcBorders>
              <w:top w:val="single" w:sz="4" w:space="0" w:color="auto"/>
              <w:left w:val="double" w:sz="4" w:space="0" w:color="auto"/>
              <w:bottom w:val="single" w:sz="4" w:space="0" w:color="auto"/>
              <w:right w:val="single" w:sz="4" w:space="0" w:color="auto"/>
            </w:tcBorders>
          </w:tcPr>
          <w:p w14:paraId="7B7F6F3F" w14:textId="77777777" w:rsidR="004165B1" w:rsidRPr="00BB3EC9" w:rsidRDefault="004165B1" w:rsidP="004D5568">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62DBC7C2" w14:textId="77777777" w:rsidR="004165B1" w:rsidRPr="00BB3EC9" w:rsidRDefault="004165B1" w:rsidP="004D5568">
            <w:pPr>
              <w:spacing w:before="120" w:after="120"/>
              <w:rPr>
                <w:rFonts w:ascii="Book Antiqua" w:hAnsi="Book Antiqua" w:cstheme="minorHAnsi"/>
                <w:sz w:val="22"/>
                <w:szCs w:val="22"/>
              </w:rPr>
            </w:pPr>
          </w:p>
        </w:tc>
      </w:tr>
      <w:tr w:rsidR="004165B1" w:rsidRPr="00BB3EC9" w14:paraId="3CCDDF8E" w14:textId="77777777" w:rsidTr="004D5568">
        <w:tc>
          <w:tcPr>
            <w:tcW w:w="3119" w:type="dxa"/>
            <w:tcBorders>
              <w:top w:val="single" w:sz="4" w:space="0" w:color="auto"/>
              <w:left w:val="double" w:sz="4" w:space="0" w:color="auto"/>
              <w:bottom w:val="single" w:sz="4" w:space="0" w:color="auto"/>
              <w:right w:val="single" w:sz="4" w:space="0" w:color="auto"/>
            </w:tcBorders>
          </w:tcPr>
          <w:p w14:paraId="0FC9C294" w14:textId="77777777" w:rsidR="004165B1" w:rsidRPr="00BB3EC9" w:rsidRDefault="004165B1" w:rsidP="004D5568">
            <w:pPr>
              <w:spacing w:before="120" w:after="120"/>
              <w:jc w:val="both"/>
              <w:rPr>
                <w:rFonts w:ascii="Book Antiqua" w:hAnsi="Book Antiqua" w:cstheme="minorHAnsi"/>
                <w:b/>
                <w:sz w:val="22"/>
                <w:szCs w:val="22"/>
              </w:rPr>
            </w:pPr>
            <w:r w:rsidRPr="00BB3EC9">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4A3A61FC" w14:textId="77777777" w:rsidR="004165B1" w:rsidRPr="00BB3EC9" w:rsidRDefault="004165B1" w:rsidP="004D5568">
            <w:pPr>
              <w:spacing w:before="120" w:after="120"/>
              <w:rPr>
                <w:rFonts w:ascii="Book Antiqua" w:hAnsi="Book Antiqua" w:cstheme="minorHAnsi"/>
                <w:sz w:val="22"/>
                <w:szCs w:val="22"/>
              </w:rPr>
            </w:pPr>
          </w:p>
        </w:tc>
      </w:tr>
      <w:tr w:rsidR="004165B1" w:rsidRPr="00BB3EC9" w14:paraId="5FFA7586" w14:textId="77777777" w:rsidTr="004D5568">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410630B7" w14:textId="77777777" w:rsidR="004165B1" w:rsidRPr="00BB3EC9" w:rsidRDefault="004165B1" w:rsidP="004D5568">
            <w:pPr>
              <w:spacing w:before="120" w:after="120"/>
              <w:rPr>
                <w:rFonts w:ascii="Book Antiqua" w:hAnsi="Book Antiqua" w:cstheme="minorHAnsi"/>
                <w:b/>
                <w:sz w:val="22"/>
                <w:szCs w:val="22"/>
              </w:rPr>
            </w:pPr>
            <w:r w:rsidRPr="00BB3EC9">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2587A610" w14:textId="77777777" w:rsidR="004165B1" w:rsidRPr="00BB3EC9" w:rsidRDefault="004165B1" w:rsidP="004D5568">
            <w:pPr>
              <w:spacing w:before="120" w:after="120"/>
              <w:rPr>
                <w:rFonts w:ascii="Book Antiqua" w:hAnsi="Book Antiqua" w:cstheme="minorHAnsi"/>
                <w:sz w:val="22"/>
                <w:szCs w:val="22"/>
              </w:rPr>
            </w:pPr>
          </w:p>
        </w:tc>
      </w:tr>
    </w:tbl>
    <w:p w14:paraId="267B7AFC" w14:textId="77777777" w:rsidR="004165B1" w:rsidRPr="007D3F34" w:rsidRDefault="004165B1" w:rsidP="004165B1">
      <w:pPr>
        <w:suppressAutoHyphens/>
        <w:jc w:val="center"/>
        <w:rPr>
          <w:rFonts w:ascii="Book Antiqua" w:eastAsia="Times New Roman" w:hAnsi="Book Antiqua" w:cstheme="minorHAnsi"/>
          <w:lang w:eastAsia="zh-CN"/>
        </w:rPr>
      </w:pPr>
    </w:p>
    <w:p w14:paraId="6A29DF33" w14:textId="78851620" w:rsidR="004165B1" w:rsidRDefault="004165B1" w:rsidP="004165B1">
      <w:pPr>
        <w:rPr>
          <w:rFonts w:ascii="Book Antiqua" w:eastAsia="Times New Roman" w:hAnsi="Book Antiqua" w:cstheme="minorHAnsi"/>
          <w:lang w:eastAsia="zh-CN"/>
        </w:rPr>
      </w:pPr>
    </w:p>
    <w:p w14:paraId="24AEC99B" w14:textId="6078FC13" w:rsidR="00FF2315" w:rsidRDefault="00FF2315" w:rsidP="004165B1">
      <w:pPr>
        <w:rPr>
          <w:rFonts w:ascii="Book Antiqua" w:eastAsia="Times New Roman" w:hAnsi="Book Antiqua" w:cstheme="minorHAnsi"/>
          <w:lang w:eastAsia="zh-CN"/>
        </w:rPr>
      </w:pPr>
    </w:p>
    <w:p w14:paraId="0A1330DF" w14:textId="7695FDDA" w:rsidR="00FF2315" w:rsidRDefault="00FF2315" w:rsidP="004165B1">
      <w:pPr>
        <w:rPr>
          <w:rFonts w:ascii="Book Antiqua" w:eastAsia="Times New Roman" w:hAnsi="Book Antiqua" w:cstheme="minorHAnsi"/>
          <w:lang w:eastAsia="zh-CN"/>
        </w:rPr>
      </w:pPr>
    </w:p>
    <w:p w14:paraId="73388DCD" w14:textId="5BA4EA2E" w:rsidR="008A58D7" w:rsidRDefault="008A58D7" w:rsidP="004165B1">
      <w:pPr>
        <w:rPr>
          <w:rFonts w:ascii="Book Antiqua" w:eastAsia="Times New Roman" w:hAnsi="Book Antiqua" w:cstheme="minorHAnsi"/>
          <w:lang w:eastAsia="zh-CN"/>
        </w:rPr>
      </w:pPr>
    </w:p>
    <w:p w14:paraId="60B8D886" w14:textId="2E578983" w:rsidR="008A58D7" w:rsidRDefault="008A58D7" w:rsidP="004165B1">
      <w:pPr>
        <w:rPr>
          <w:rFonts w:ascii="Book Antiqua" w:eastAsia="Times New Roman" w:hAnsi="Book Antiqua" w:cstheme="minorHAnsi"/>
          <w:lang w:eastAsia="zh-CN"/>
        </w:rPr>
      </w:pPr>
    </w:p>
    <w:p w14:paraId="6F433197" w14:textId="7FD2673C" w:rsidR="008A58D7" w:rsidRDefault="008A58D7" w:rsidP="004165B1">
      <w:pPr>
        <w:rPr>
          <w:rFonts w:ascii="Book Antiqua" w:eastAsia="Times New Roman" w:hAnsi="Book Antiqua" w:cstheme="minorHAnsi"/>
          <w:lang w:eastAsia="zh-CN"/>
        </w:rPr>
      </w:pPr>
    </w:p>
    <w:p w14:paraId="45CF72E4" w14:textId="427765AD" w:rsidR="008A58D7" w:rsidRDefault="008A58D7" w:rsidP="004165B1">
      <w:pPr>
        <w:rPr>
          <w:rFonts w:ascii="Book Antiqua" w:eastAsia="Times New Roman" w:hAnsi="Book Antiqua" w:cstheme="minorHAnsi"/>
          <w:lang w:eastAsia="zh-CN"/>
        </w:rPr>
      </w:pPr>
    </w:p>
    <w:p w14:paraId="7984774F" w14:textId="69E20D41" w:rsidR="008A58D7" w:rsidRDefault="008A58D7" w:rsidP="004165B1">
      <w:pPr>
        <w:rPr>
          <w:rFonts w:ascii="Book Antiqua" w:eastAsia="Times New Roman" w:hAnsi="Book Antiqua" w:cstheme="minorHAnsi"/>
          <w:lang w:eastAsia="zh-CN"/>
        </w:rPr>
      </w:pPr>
    </w:p>
    <w:p w14:paraId="202364AF" w14:textId="08DA60E6" w:rsidR="008A58D7" w:rsidRDefault="008A58D7" w:rsidP="004165B1">
      <w:pPr>
        <w:rPr>
          <w:rFonts w:ascii="Book Antiqua" w:eastAsia="Times New Roman" w:hAnsi="Book Antiqua" w:cstheme="minorHAnsi"/>
          <w:lang w:eastAsia="zh-CN"/>
        </w:rPr>
      </w:pPr>
    </w:p>
    <w:p w14:paraId="3CC40A6E" w14:textId="47D1049D" w:rsidR="008A58D7" w:rsidRDefault="008A58D7" w:rsidP="004165B1">
      <w:pPr>
        <w:rPr>
          <w:rFonts w:ascii="Book Antiqua" w:eastAsia="Times New Roman" w:hAnsi="Book Antiqua" w:cstheme="minorHAnsi"/>
          <w:lang w:eastAsia="zh-CN"/>
        </w:rPr>
      </w:pPr>
    </w:p>
    <w:p w14:paraId="38AACF08" w14:textId="0BD53123" w:rsidR="008A58D7" w:rsidRDefault="008A58D7" w:rsidP="004165B1">
      <w:pPr>
        <w:rPr>
          <w:rFonts w:ascii="Book Antiqua" w:eastAsia="Times New Roman" w:hAnsi="Book Antiqua" w:cstheme="minorHAnsi"/>
          <w:lang w:eastAsia="zh-CN"/>
        </w:rPr>
      </w:pPr>
    </w:p>
    <w:p w14:paraId="0CCACD48" w14:textId="5B31F428" w:rsidR="008A58D7" w:rsidRDefault="008A58D7" w:rsidP="004165B1">
      <w:pPr>
        <w:rPr>
          <w:rFonts w:ascii="Book Antiqua" w:eastAsia="Times New Roman" w:hAnsi="Book Antiqua" w:cstheme="minorHAnsi"/>
          <w:lang w:eastAsia="zh-CN"/>
        </w:rPr>
      </w:pPr>
    </w:p>
    <w:p w14:paraId="26709ACB" w14:textId="48EF25AD" w:rsidR="008A58D7" w:rsidRDefault="008A58D7" w:rsidP="004165B1">
      <w:pPr>
        <w:rPr>
          <w:rFonts w:ascii="Book Antiqua" w:eastAsia="Times New Roman" w:hAnsi="Book Antiqua" w:cstheme="minorHAnsi"/>
          <w:lang w:eastAsia="zh-CN"/>
        </w:rPr>
      </w:pPr>
    </w:p>
    <w:p w14:paraId="19854613" w14:textId="77777777" w:rsidR="008A58D7" w:rsidRDefault="008A58D7" w:rsidP="004165B1">
      <w:pPr>
        <w:rPr>
          <w:rFonts w:ascii="Book Antiqua" w:eastAsia="Times New Roman" w:hAnsi="Book Antiqua" w:cstheme="minorHAnsi"/>
          <w:lang w:eastAsia="zh-CN"/>
        </w:rPr>
      </w:pPr>
    </w:p>
    <w:p w14:paraId="13313B08" w14:textId="77777777" w:rsidR="00204784" w:rsidRPr="00DA2864" w:rsidRDefault="00204784" w:rsidP="00E06E6F">
      <w:pPr>
        <w:rPr>
          <w:rFonts w:ascii="Book Antiqua" w:hAnsi="Book Antiqua" w:cstheme="minorHAnsi"/>
          <w:sz w:val="22"/>
          <w:szCs w:val="22"/>
        </w:rPr>
      </w:pPr>
    </w:p>
    <w:p w14:paraId="2FC155B5" w14:textId="235785A4" w:rsidR="0074115F" w:rsidRPr="0010074D" w:rsidRDefault="0074115F" w:rsidP="0074115F">
      <w:pPr>
        <w:jc w:val="center"/>
        <w:rPr>
          <w:rFonts w:ascii="Book Antiqua" w:hAnsi="Book Antiqua" w:cstheme="minorHAnsi"/>
          <w:b/>
          <w:bCs/>
          <w:sz w:val="24"/>
          <w:szCs w:val="24"/>
        </w:rPr>
      </w:pPr>
      <w:r>
        <w:rPr>
          <w:rFonts w:ascii="Book Antiqua" w:hAnsi="Book Antiqua" w:cstheme="minorHAnsi"/>
          <w:b/>
          <w:bCs/>
          <w:sz w:val="24"/>
          <w:szCs w:val="24"/>
        </w:rPr>
        <w:t>FORMULÁŘ 1.</w:t>
      </w:r>
      <w:r w:rsidR="00330A45">
        <w:rPr>
          <w:rFonts w:ascii="Book Antiqua" w:hAnsi="Book Antiqua" w:cstheme="minorHAnsi"/>
          <w:b/>
          <w:bCs/>
          <w:sz w:val="24"/>
          <w:szCs w:val="24"/>
        </w:rPr>
        <w:t>6</w:t>
      </w:r>
    </w:p>
    <w:p w14:paraId="2701DECA" w14:textId="77777777" w:rsidR="0074115F" w:rsidRPr="00492583" w:rsidRDefault="0074115F" w:rsidP="0074115F">
      <w:pPr>
        <w:rPr>
          <w:rFonts w:ascii="Book Antiqua" w:eastAsia="Times New Roman" w:hAnsi="Book Antiqua" w:cstheme="minorHAnsi"/>
          <w:lang w:eastAsia="zh-CN"/>
        </w:rPr>
      </w:pPr>
    </w:p>
    <w:p w14:paraId="0DCCC3A7" w14:textId="77777777" w:rsidR="0074115F" w:rsidRPr="00492583" w:rsidRDefault="0074115F" w:rsidP="0074115F">
      <w:pPr>
        <w:shd w:val="clear" w:color="auto" w:fill="F79646"/>
        <w:spacing w:after="40"/>
        <w:jc w:val="center"/>
        <w:rPr>
          <w:rFonts w:ascii="Book Antiqua" w:hAnsi="Book Antiqua" w:cstheme="minorHAnsi"/>
          <w:b/>
          <w:caps/>
        </w:rPr>
      </w:pPr>
    </w:p>
    <w:p w14:paraId="037A9019" w14:textId="77777777" w:rsidR="0074115F" w:rsidRPr="0010074D" w:rsidRDefault="0074115F" w:rsidP="0074115F">
      <w:pPr>
        <w:shd w:val="clear" w:color="auto" w:fill="F79646"/>
        <w:suppressAutoHyphens/>
        <w:jc w:val="center"/>
        <w:rPr>
          <w:rFonts w:ascii="Book Antiqua" w:eastAsia="Times New Roman" w:hAnsi="Book Antiqua" w:cstheme="minorHAnsi"/>
          <w:b/>
          <w:caps/>
          <w:sz w:val="24"/>
          <w:szCs w:val="24"/>
          <w:lang w:eastAsia="zh-CN"/>
        </w:rPr>
      </w:pPr>
      <w:r w:rsidRPr="0010074D">
        <w:rPr>
          <w:rFonts w:ascii="Book Antiqua" w:eastAsia="Times New Roman" w:hAnsi="Book Antiqua" w:cstheme="minorHAnsi"/>
          <w:b/>
          <w:caps/>
          <w:sz w:val="24"/>
          <w:szCs w:val="24"/>
          <w:lang w:eastAsia="zh-CN"/>
        </w:rPr>
        <w:t>čestné Prohlášení o záruce integrity</w:t>
      </w:r>
    </w:p>
    <w:p w14:paraId="0FF6CBED" w14:textId="77777777" w:rsidR="0074115F" w:rsidRPr="00492583" w:rsidRDefault="0074115F" w:rsidP="0074115F">
      <w:pPr>
        <w:shd w:val="clear" w:color="auto" w:fill="F79646"/>
        <w:jc w:val="center"/>
        <w:rPr>
          <w:rFonts w:ascii="Book Antiqua" w:hAnsi="Book Antiqua" w:cstheme="minorHAnsi"/>
          <w:b/>
          <w:caps/>
        </w:rPr>
      </w:pPr>
    </w:p>
    <w:p w14:paraId="09FA0975" w14:textId="77777777" w:rsidR="0074115F" w:rsidRPr="00492583" w:rsidRDefault="0074115F" w:rsidP="0074115F">
      <w:pPr>
        <w:jc w:val="center"/>
        <w:rPr>
          <w:rFonts w:ascii="Book Antiqua" w:hAnsi="Book Antiqua" w:cstheme="minorHAnsi"/>
        </w:rPr>
      </w:pPr>
    </w:p>
    <w:p w14:paraId="5849967C" w14:textId="0EA233DB" w:rsidR="0074115F" w:rsidRPr="00EE6911" w:rsidRDefault="004A3836" w:rsidP="0074115F">
      <w:pPr>
        <w:jc w:val="center"/>
        <w:rPr>
          <w:rFonts w:ascii="Book Antiqua" w:hAnsi="Book Antiqua" w:cstheme="minorHAnsi"/>
          <w:sz w:val="22"/>
          <w:szCs w:val="22"/>
        </w:rPr>
      </w:pPr>
      <w:r>
        <w:rPr>
          <w:rFonts w:ascii="Book Antiqua" w:hAnsi="Book Antiqua" w:cstheme="minorHAnsi"/>
          <w:sz w:val="22"/>
          <w:szCs w:val="22"/>
        </w:rPr>
        <w:t>Veřejná zakázka</w:t>
      </w:r>
    </w:p>
    <w:p w14:paraId="630BFF00" w14:textId="595AB08A" w:rsidR="00EE6911" w:rsidRPr="00BB3EC9" w:rsidRDefault="00EE6911" w:rsidP="00EE6911">
      <w:pPr>
        <w:suppressAutoHyphens/>
        <w:jc w:val="center"/>
        <w:rPr>
          <w:rFonts w:ascii="Book Antiqua" w:eastAsia="Times New Roman" w:hAnsi="Book Antiqua" w:cstheme="minorHAnsi"/>
          <w:b/>
          <w:sz w:val="22"/>
          <w:szCs w:val="22"/>
        </w:rPr>
      </w:pPr>
      <w:r w:rsidRPr="007E71EC">
        <w:rPr>
          <w:rFonts w:ascii="Book Antiqua" w:eastAsia="Times New Roman" w:hAnsi="Book Antiqua" w:cstheme="minorHAnsi"/>
          <w:b/>
          <w:sz w:val="22"/>
          <w:szCs w:val="22"/>
        </w:rPr>
        <w:t>„</w:t>
      </w:r>
      <w:r w:rsidR="008D0D6D">
        <w:rPr>
          <w:rFonts w:ascii="Book Antiqua" w:hAnsi="Book Antiqua" w:cstheme="minorHAnsi"/>
          <w:b/>
          <w:bCs/>
          <w:noProof/>
          <w:sz w:val="22"/>
          <w:szCs w:val="22"/>
        </w:rPr>
        <w:t>Rekonstrukce</w:t>
      </w:r>
      <w:r w:rsidR="004A3836" w:rsidRPr="004A3836">
        <w:rPr>
          <w:rFonts w:ascii="Book Antiqua" w:hAnsi="Book Antiqua" w:cstheme="minorHAnsi"/>
          <w:b/>
          <w:bCs/>
          <w:noProof/>
          <w:sz w:val="22"/>
          <w:szCs w:val="22"/>
        </w:rPr>
        <w:t xml:space="preserve"> silnice III/29817 Holice – průtah</w:t>
      </w:r>
      <w:r w:rsidR="00F73E89" w:rsidRPr="007E71EC">
        <w:rPr>
          <w:rFonts w:ascii="Book Antiqua" w:hAnsi="Book Antiqua" w:cstheme="minorHAnsi"/>
          <w:noProof/>
          <w:sz w:val="22"/>
          <w:szCs w:val="22"/>
        </w:rPr>
        <w:t>“</w:t>
      </w:r>
    </w:p>
    <w:p w14:paraId="2EF9D792" w14:textId="77777777" w:rsidR="0074115F" w:rsidRPr="00EE6911" w:rsidRDefault="0074115F" w:rsidP="0074115F">
      <w:pPr>
        <w:rPr>
          <w:rFonts w:ascii="Book Antiqua" w:hAnsi="Book Antiqua" w:cstheme="minorHAnsi"/>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74115F" w:rsidRPr="00EE6911" w14:paraId="245FB387" w14:textId="77777777" w:rsidTr="00E80E40">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41CFC2B2" w14:textId="77777777" w:rsidR="0074115F" w:rsidRPr="00EE6911" w:rsidRDefault="0074115F" w:rsidP="00E80E40">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5A6D0B84" w14:textId="77777777" w:rsidR="0074115F" w:rsidRPr="00EE6911" w:rsidRDefault="0074115F" w:rsidP="00E80E40">
            <w:pPr>
              <w:spacing w:before="80" w:after="80"/>
              <w:rPr>
                <w:rFonts w:ascii="Book Antiqua" w:hAnsi="Book Antiqua" w:cstheme="minorHAnsi"/>
                <w:b/>
                <w:sz w:val="22"/>
                <w:szCs w:val="22"/>
              </w:rPr>
            </w:pPr>
          </w:p>
        </w:tc>
      </w:tr>
      <w:tr w:rsidR="0074115F" w:rsidRPr="00EE6911" w14:paraId="05814A43" w14:textId="77777777" w:rsidTr="00E80E40">
        <w:tc>
          <w:tcPr>
            <w:tcW w:w="3119" w:type="dxa"/>
            <w:tcBorders>
              <w:left w:val="double" w:sz="4" w:space="0" w:color="auto"/>
              <w:right w:val="single" w:sz="4" w:space="0" w:color="auto"/>
            </w:tcBorders>
            <w:vAlign w:val="center"/>
          </w:tcPr>
          <w:p w14:paraId="0676FD17" w14:textId="77777777" w:rsidR="0074115F" w:rsidRPr="00EE6911" w:rsidRDefault="0074115F" w:rsidP="00E80E40">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1DD813EE" w14:textId="77777777" w:rsidR="0074115F" w:rsidRPr="00EE6911" w:rsidRDefault="0074115F" w:rsidP="00E80E40">
            <w:pPr>
              <w:spacing w:before="120" w:after="120"/>
              <w:rPr>
                <w:rFonts w:ascii="Book Antiqua" w:hAnsi="Book Antiqua" w:cstheme="minorHAnsi"/>
                <w:sz w:val="22"/>
                <w:szCs w:val="22"/>
              </w:rPr>
            </w:pPr>
          </w:p>
        </w:tc>
      </w:tr>
      <w:tr w:rsidR="0074115F" w:rsidRPr="00EE6911" w14:paraId="6B8952AF" w14:textId="77777777" w:rsidTr="00E80E40">
        <w:tc>
          <w:tcPr>
            <w:tcW w:w="3119" w:type="dxa"/>
            <w:tcBorders>
              <w:left w:val="double" w:sz="4" w:space="0" w:color="auto"/>
              <w:right w:val="single" w:sz="4" w:space="0" w:color="auto"/>
            </w:tcBorders>
            <w:vAlign w:val="center"/>
          </w:tcPr>
          <w:p w14:paraId="4C0A93AD" w14:textId="77777777" w:rsidR="0074115F" w:rsidRPr="00EE6911" w:rsidRDefault="0074115F" w:rsidP="00E80E40">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4CD03B8C" w14:textId="77777777" w:rsidR="0074115F" w:rsidRPr="00EE6911" w:rsidRDefault="0074115F" w:rsidP="00E80E40">
            <w:pPr>
              <w:spacing w:before="120" w:after="120"/>
              <w:rPr>
                <w:rFonts w:ascii="Book Antiqua" w:hAnsi="Book Antiqua" w:cstheme="minorHAnsi"/>
                <w:sz w:val="22"/>
                <w:szCs w:val="22"/>
              </w:rPr>
            </w:pPr>
          </w:p>
        </w:tc>
      </w:tr>
      <w:tr w:rsidR="0074115F" w:rsidRPr="00EE6911" w14:paraId="442595B3" w14:textId="77777777" w:rsidTr="00E80E40">
        <w:tc>
          <w:tcPr>
            <w:tcW w:w="9072" w:type="dxa"/>
            <w:gridSpan w:val="2"/>
            <w:tcBorders>
              <w:left w:val="double" w:sz="4" w:space="0" w:color="auto"/>
              <w:bottom w:val="double" w:sz="4" w:space="0" w:color="auto"/>
              <w:right w:val="double" w:sz="4" w:space="0" w:color="auto"/>
            </w:tcBorders>
            <w:vAlign w:val="center"/>
          </w:tcPr>
          <w:p w14:paraId="0E35E1D6" w14:textId="77777777" w:rsidR="0074115F" w:rsidRPr="00EE6911" w:rsidRDefault="0074115F" w:rsidP="00E80E40">
            <w:pPr>
              <w:spacing w:before="120" w:after="120"/>
              <w:rPr>
                <w:rFonts w:ascii="Book Antiqua" w:hAnsi="Book Antiqua" w:cstheme="minorHAnsi"/>
                <w:sz w:val="22"/>
                <w:szCs w:val="22"/>
              </w:rPr>
            </w:pPr>
            <w:r w:rsidRPr="00EE6911">
              <w:rPr>
                <w:rFonts w:ascii="Book Antiqua" w:hAnsi="Book Antiqua" w:cstheme="minorHAnsi"/>
                <w:sz w:val="22"/>
                <w:szCs w:val="22"/>
              </w:rPr>
              <w:t>(dále také „</w:t>
            </w:r>
            <w:r w:rsidRPr="00EE6911">
              <w:rPr>
                <w:rFonts w:ascii="Book Antiqua" w:hAnsi="Book Antiqua" w:cstheme="minorHAnsi"/>
                <w:b/>
                <w:sz w:val="22"/>
                <w:szCs w:val="22"/>
              </w:rPr>
              <w:t>účastník</w:t>
            </w:r>
            <w:r w:rsidRPr="00EE6911">
              <w:rPr>
                <w:rFonts w:ascii="Book Antiqua" w:hAnsi="Book Antiqua" w:cstheme="minorHAnsi"/>
                <w:sz w:val="22"/>
                <w:szCs w:val="22"/>
              </w:rPr>
              <w:t>“)</w:t>
            </w:r>
          </w:p>
        </w:tc>
      </w:tr>
      <w:tr w:rsidR="0074115F" w:rsidRPr="00EE6911" w14:paraId="2FE9006A" w14:textId="77777777" w:rsidTr="00E80E40">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0ECCE63" w14:textId="77777777" w:rsidR="0074115F" w:rsidRPr="00EE6911" w:rsidRDefault="0074115F" w:rsidP="00E80E40">
            <w:pPr>
              <w:widowControl w:val="0"/>
              <w:tabs>
                <w:tab w:val="num" w:pos="774"/>
              </w:tabs>
              <w:autoSpaceDE w:val="0"/>
              <w:autoSpaceDN w:val="0"/>
              <w:adjustRightInd w:val="0"/>
              <w:spacing w:before="240" w:after="240"/>
              <w:jc w:val="both"/>
              <w:rPr>
                <w:rFonts w:ascii="Book Antiqua" w:hAnsi="Book Antiqua" w:cstheme="minorHAnsi"/>
                <w:sz w:val="22"/>
                <w:szCs w:val="22"/>
              </w:rPr>
            </w:pPr>
            <w:r w:rsidRPr="00EE6911">
              <w:rPr>
                <w:rFonts w:ascii="Book Antiqua" w:hAnsi="Book Antiqua" w:cstheme="minorHAnsi"/>
                <w:sz w:val="22"/>
                <w:szCs w:val="22"/>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47B6AE6A" w14:textId="77777777" w:rsidR="0074115F" w:rsidRPr="00EE6911" w:rsidRDefault="0074115F" w:rsidP="00E80E40">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 xml:space="preserve">Současně účastník dává záruku, že se ani po uzavření smlouvy žádného obdobného jednání nedopustí. </w:t>
            </w:r>
          </w:p>
          <w:p w14:paraId="464DFB7D" w14:textId="77777777" w:rsidR="0074115F" w:rsidRPr="00EE6911" w:rsidRDefault="0074115F" w:rsidP="00E80E40">
            <w:pPr>
              <w:widowControl w:val="0"/>
              <w:autoSpaceDE w:val="0"/>
              <w:autoSpaceDN w:val="0"/>
              <w:adjustRightInd w:val="0"/>
              <w:spacing w:before="40" w:after="120"/>
              <w:jc w:val="both"/>
              <w:rPr>
                <w:rFonts w:ascii="Book Antiqua" w:hAnsi="Book Antiqua" w:cstheme="minorHAnsi"/>
                <w:sz w:val="22"/>
                <w:szCs w:val="22"/>
              </w:rPr>
            </w:pPr>
            <w:r w:rsidRPr="00EE6911">
              <w:rPr>
                <w:rFonts w:ascii="Book Antiqua" w:hAnsi="Book Antiqua" w:cstheme="minorHAnsi"/>
                <w:sz w:val="22"/>
                <w:szCs w:val="22"/>
              </w:rPr>
              <w:t>Pokud se toto prohlášení ukáže být nepravdivým anebo jestliže účastník poruší záruku integrity po uzavření smlouvy, má zadavatel právo odstoupit od plnění předmětu smlouvy.</w:t>
            </w:r>
          </w:p>
          <w:p w14:paraId="38B5C23A" w14:textId="77777777" w:rsidR="0074115F" w:rsidRPr="00EE6911" w:rsidRDefault="0074115F" w:rsidP="00E80E40">
            <w:pPr>
              <w:widowControl w:val="0"/>
              <w:autoSpaceDE w:val="0"/>
              <w:autoSpaceDN w:val="0"/>
              <w:adjustRightInd w:val="0"/>
              <w:spacing w:before="40" w:after="120"/>
              <w:ind w:left="774"/>
              <w:jc w:val="both"/>
              <w:rPr>
                <w:rFonts w:ascii="Book Antiqua" w:hAnsi="Book Antiqua" w:cstheme="minorHAnsi"/>
                <w:sz w:val="22"/>
                <w:szCs w:val="22"/>
              </w:rPr>
            </w:pPr>
          </w:p>
        </w:tc>
      </w:tr>
      <w:tr w:rsidR="0074115F" w:rsidRPr="00EE6911" w14:paraId="5ABF9B60" w14:textId="77777777" w:rsidTr="00E80E40">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8C1B814" w14:textId="77777777" w:rsidR="0074115F" w:rsidRPr="00EE6911" w:rsidRDefault="0074115F" w:rsidP="00E80E40">
            <w:pPr>
              <w:spacing w:before="120" w:after="120"/>
              <w:rPr>
                <w:rFonts w:ascii="Book Antiqua" w:hAnsi="Book Antiqua" w:cstheme="minorHAnsi"/>
                <w:b/>
                <w:caps/>
                <w:sz w:val="22"/>
                <w:szCs w:val="22"/>
              </w:rPr>
            </w:pPr>
            <w:r w:rsidRPr="00EE6911">
              <w:rPr>
                <w:rFonts w:ascii="Book Antiqua" w:hAnsi="Book Antiqua" w:cstheme="minorHAnsi"/>
                <w:b/>
                <w:caps/>
                <w:sz w:val="22"/>
                <w:szCs w:val="22"/>
              </w:rPr>
              <w:t>osoba oprávněná jednat za účastníka</w:t>
            </w:r>
          </w:p>
        </w:tc>
      </w:tr>
      <w:tr w:rsidR="0074115F" w:rsidRPr="00EE6911" w14:paraId="5F16EE53" w14:textId="77777777" w:rsidTr="00E80E40">
        <w:tc>
          <w:tcPr>
            <w:tcW w:w="3119" w:type="dxa"/>
            <w:tcBorders>
              <w:top w:val="double" w:sz="4" w:space="0" w:color="auto"/>
              <w:left w:val="double" w:sz="4" w:space="0" w:color="auto"/>
              <w:bottom w:val="single" w:sz="4" w:space="0" w:color="auto"/>
              <w:right w:val="single" w:sz="4" w:space="0" w:color="auto"/>
            </w:tcBorders>
          </w:tcPr>
          <w:p w14:paraId="03B88FFD" w14:textId="77777777" w:rsidR="0074115F" w:rsidRPr="00EE6911" w:rsidRDefault="0074115F" w:rsidP="00E80E40">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5A7895C8" w14:textId="77777777" w:rsidR="0074115F" w:rsidRPr="00EE6911" w:rsidRDefault="0074115F" w:rsidP="00E80E40">
            <w:pPr>
              <w:spacing w:before="120" w:after="120"/>
              <w:rPr>
                <w:rFonts w:ascii="Book Antiqua" w:hAnsi="Book Antiqua" w:cstheme="minorHAnsi"/>
                <w:b/>
                <w:sz w:val="22"/>
                <w:szCs w:val="22"/>
              </w:rPr>
            </w:pPr>
          </w:p>
        </w:tc>
      </w:tr>
      <w:tr w:rsidR="0074115F" w:rsidRPr="00EE6911" w14:paraId="61F69717" w14:textId="77777777" w:rsidTr="00E80E40">
        <w:tc>
          <w:tcPr>
            <w:tcW w:w="3119" w:type="dxa"/>
            <w:tcBorders>
              <w:top w:val="single" w:sz="4" w:space="0" w:color="auto"/>
              <w:left w:val="double" w:sz="4" w:space="0" w:color="auto"/>
              <w:bottom w:val="single" w:sz="4" w:space="0" w:color="auto"/>
              <w:right w:val="single" w:sz="4" w:space="0" w:color="auto"/>
            </w:tcBorders>
          </w:tcPr>
          <w:p w14:paraId="0DC1C9BC" w14:textId="77777777" w:rsidR="0074115F" w:rsidRPr="00EE6911" w:rsidRDefault="0074115F" w:rsidP="00E80E40">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E64F422" w14:textId="77777777" w:rsidR="0074115F" w:rsidRPr="00EE6911" w:rsidRDefault="0074115F" w:rsidP="00E80E40">
            <w:pPr>
              <w:spacing w:before="120" w:after="120"/>
              <w:rPr>
                <w:rFonts w:ascii="Book Antiqua" w:hAnsi="Book Antiqua" w:cstheme="minorHAnsi"/>
                <w:sz w:val="22"/>
                <w:szCs w:val="22"/>
              </w:rPr>
            </w:pPr>
          </w:p>
        </w:tc>
      </w:tr>
      <w:tr w:rsidR="0074115F" w:rsidRPr="00EE6911" w14:paraId="234B34FE" w14:textId="77777777" w:rsidTr="00E80E40">
        <w:tc>
          <w:tcPr>
            <w:tcW w:w="3119" w:type="dxa"/>
            <w:tcBorders>
              <w:top w:val="single" w:sz="4" w:space="0" w:color="auto"/>
              <w:left w:val="double" w:sz="4" w:space="0" w:color="auto"/>
              <w:bottom w:val="single" w:sz="4" w:space="0" w:color="auto"/>
              <w:right w:val="single" w:sz="4" w:space="0" w:color="auto"/>
            </w:tcBorders>
          </w:tcPr>
          <w:p w14:paraId="4C0F25EC" w14:textId="77777777" w:rsidR="0074115F" w:rsidRPr="00EE6911" w:rsidRDefault="0074115F" w:rsidP="00E80E40">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C2E9D08" w14:textId="77777777" w:rsidR="0074115F" w:rsidRPr="00EE6911" w:rsidRDefault="0074115F" w:rsidP="00E80E40">
            <w:pPr>
              <w:spacing w:before="120" w:after="120"/>
              <w:rPr>
                <w:rFonts w:ascii="Book Antiqua" w:hAnsi="Book Antiqua" w:cstheme="minorHAnsi"/>
                <w:sz w:val="22"/>
                <w:szCs w:val="22"/>
              </w:rPr>
            </w:pPr>
          </w:p>
        </w:tc>
      </w:tr>
      <w:tr w:rsidR="0074115F" w:rsidRPr="00EE6911" w14:paraId="6F5D84E2" w14:textId="77777777" w:rsidTr="00E80E40">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73CBC22" w14:textId="77777777" w:rsidR="0074115F" w:rsidRPr="00EE6911" w:rsidRDefault="0074115F" w:rsidP="00E80E40">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00A1F40" w14:textId="77777777" w:rsidR="0074115F" w:rsidRPr="00EE6911" w:rsidRDefault="0074115F" w:rsidP="00E80E40">
            <w:pPr>
              <w:spacing w:before="120" w:after="120"/>
              <w:rPr>
                <w:rFonts w:ascii="Book Antiqua" w:hAnsi="Book Antiqua" w:cstheme="minorHAnsi"/>
                <w:sz w:val="22"/>
                <w:szCs w:val="22"/>
              </w:rPr>
            </w:pPr>
          </w:p>
        </w:tc>
      </w:tr>
    </w:tbl>
    <w:p w14:paraId="7EA58A8E" w14:textId="5E4286A7" w:rsidR="0074115F" w:rsidRDefault="0074115F" w:rsidP="00E06E6F">
      <w:pPr>
        <w:rPr>
          <w:rFonts w:ascii="Book Antiqua" w:hAnsi="Book Antiqua" w:cstheme="minorHAnsi"/>
        </w:rPr>
      </w:pPr>
    </w:p>
    <w:p w14:paraId="3934A4D6" w14:textId="33A47C5C" w:rsidR="00EE6911" w:rsidRDefault="00EE6911" w:rsidP="00E06E6F">
      <w:pPr>
        <w:rPr>
          <w:rFonts w:ascii="Book Antiqua" w:hAnsi="Book Antiqua" w:cstheme="minorHAnsi"/>
        </w:rPr>
      </w:pPr>
    </w:p>
    <w:p w14:paraId="7E487D99" w14:textId="1D615708" w:rsidR="00EE6911" w:rsidRDefault="00EE6911" w:rsidP="00E06E6F">
      <w:pPr>
        <w:rPr>
          <w:rFonts w:ascii="Book Antiqua" w:hAnsi="Book Antiqua" w:cstheme="minorHAnsi"/>
        </w:rPr>
      </w:pPr>
    </w:p>
    <w:p w14:paraId="3A549CA8" w14:textId="5B0AAF33" w:rsidR="008A58D7" w:rsidRDefault="008A58D7" w:rsidP="00E06E6F">
      <w:pPr>
        <w:rPr>
          <w:rFonts w:ascii="Book Antiqua" w:hAnsi="Book Antiqua" w:cstheme="minorHAnsi"/>
        </w:rPr>
      </w:pPr>
    </w:p>
    <w:p w14:paraId="43930830" w14:textId="1C9B2E41" w:rsidR="00EE6911" w:rsidRPr="0010074D" w:rsidRDefault="00EE6911" w:rsidP="00EE6911">
      <w:pPr>
        <w:jc w:val="center"/>
        <w:rPr>
          <w:rFonts w:ascii="Book Antiqua" w:hAnsi="Book Antiqua" w:cstheme="minorHAnsi"/>
          <w:b/>
          <w:bCs/>
          <w:sz w:val="24"/>
          <w:szCs w:val="24"/>
        </w:rPr>
      </w:pPr>
      <w:r>
        <w:rPr>
          <w:rFonts w:ascii="Book Antiqua" w:hAnsi="Book Antiqua" w:cstheme="minorHAnsi"/>
          <w:b/>
          <w:bCs/>
          <w:sz w:val="24"/>
          <w:szCs w:val="24"/>
        </w:rPr>
        <w:lastRenderedPageBreak/>
        <w:t>FORMULÁŘ 1.</w:t>
      </w:r>
      <w:r w:rsidR="00330A45">
        <w:rPr>
          <w:rFonts w:ascii="Book Antiqua" w:hAnsi="Book Antiqua" w:cstheme="minorHAnsi"/>
          <w:b/>
          <w:bCs/>
          <w:sz w:val="24"/>
          <w:szCs w:val="24"/>
        </w:rPr>
        <w:t>7</w:t>
      </w:r>
    </w:p>
    <w:p w14:paraId="7AADEA5B" w14:textId="77777777" w:rsidR="00EE6911" w:rsidRPr="00492583" w:rsidRDefault="00EE6911" w:rsidP="00EE6911">
      <w:pPr>
        <w:rPr>
          <w:rFonts w:ascii="Book Antiqua" w:eastAsia="Times New Roman" w:hAnsi="Book Antiqua" w:cstheme="minorHAnsi"/>
          <w:lang w:eastAsia="zh-CN"/>
        </w:rPr>
      </w:pPr>
    </w:p>
    <w:p w14:paraId="7D04ABDA" w14:textId="77777777" w:rsidR="00EE6911" w:rsidRPr="00492583" w:rsidRDefault="00EE6911" w:rsidP="00EE6911">
      <w:pPr>
        <w:shd w:val="clear" w:color="auto" w:fill="F79646"/>
        <w:spacing w:after="40"/>
        <w:jc w:val="center"/>
        <w:rPr>
          <w:rFonts w:ascii="Book Antiqua" w:hAnsi="Book Antiqua" w:cstheme="minorHAnsi"/>
          <w:b/>
          <w:caps/>
        </w:rPr>
      </w:pPr>
    </w:p>
    <w:p w14:paraId="57EF3959" w14:textId="77777777" w:rsidR="00F50950" w:rsidRPr="00D17144" w:rsidRDefault="00EE6911"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 xml:space="preserve">čestné Prohlášení </w:t>
      </w:r>
      <w:r w:rsidR="00F50950" w:rsidRPr="00D17144">
        <w:rPr>
          <w:rFonts w:ascii="Book Antiqua" w:eastAsia="Times New Roman" w:hAnsi="Book Antiqua" w:cstheme="minorHAnsi"/>
          <w:b/>
          <w:caps/>
          <w:sz w:val="22"/>
          <w:szCs w:val="22"/>
          <w:lang w:eastAsia="zh-CN"/>
        </w:rPr>
        <w:t xml:space="preserve">ve věci přenesené daňové povinnosti </w:t>
      </w:r>
    </w:p>
    <w:p w14:paraId="7B214F79" w14:textId="3516D3E5" w:rsidR="00F50950" w:rsidRPr="00D17144" w:rsidRDefault="00F50950" w:rsidP="00F50950">
      <w:pPr>
        <w:shd w:val="clear" w:color="auto" w:fill="F79646"/>
        <w:suppressAutoHyphens/>
        <w:jc w:val="center"/>
        <w:rPr>
          <w:rFonts w:ascii="Book Antiqua" w:eastAsia="Times New Roman" w:hAnsi="Book Antiqua" w:cstheme="minorHAnsi"/>
          <w:b/>
          <w:caps/>
          <w:sz w:val="22"/>
          <w:szCs w:val="22"/>
          <w:lang w:eastAsia="zh-CN"/>
        </w:rPr>
      </w:pPr>
      <w:r w:rsidRPr="00D17144">
        <w:rPr>
          <w:rFonts w:ascii="Book Antiqua" w:eastAsia="Times New Roman" w:hAnsi="Book Antiqua" w:cstheme="minorHAnsi"/>
          <w:b/>
          <w:caps/>
          <w:sz w:val="22"/>
          <w:szCs w:val="22"/>
          <w:lang w:eastAsia="zh-CN"/>
        </w:rPr>
        <w:t>dle § 92e zákona č. 235/2004 Sb., o DPH, ve znění pozdějších předpisů (dále jen zákon o DPH)</w:t>
      </w:r>
    </w:p>
    <w:p w14:paraId="3741C1B5" w14:textId="47F2DB88" w:rsidR="00EE6911" w:rsidRPr="0010074D" w:rsidRDefault="00EE6911" w:rsidP="00EE6911">
      <w:pPr>
        <w:shd w:val="clear" w:color="auto" w:fill="F79646"/>
        <w:suppressAutoHyphens/>
        <w:jc w:val="center"/>
        <w:rPr>
          <w:rFonts w:ascii="Book Antiqua" w:eastAsia="Times New Roman" w:hAnsi="Book Antiqua" w:cstheme="minorHAnsi"/>
          <w:b/>
          <w:caps/>
          <w:sz w:val="24"/>
          <w:szCs w:val="24"/>
          <w:lang w:eastAsia="zh-CN"/>
        </w:rPr>
      </w:pPr>
    </w:p>
    <w:p w14:paraId="70B10BCD" w14:textId="77777777" w:rsidR="00EE6911" w:rsidRPr="00492583" w:rsidRDefault="00EE6911" w:rsidP="00EE6911">
      <w:pPr>
        <w:shd w:val="clear" w:color="auto" w:fill="F79646"/>
        <w:jc w:val="center"/>
        <w:rPr>
          <w:rFonts w:ascii="Book Antiqua" w:hAnsi="Book Antiqua" w:cstheme="minorHAnsi"/>
          <w:b/>
          <w:caps/>
        </w:rPr>
      </w:pPr>
    </w:p>
    <w:p w14:paraId="531EA983" w14:textId="77777777" w:rsidR="00EE6911" w:rsidRPr="00492583" w:rsidRDefault="00EE6911" w:rsidP="00EE6911">
      <w:pPr>
        <w:jc w:val="center"/>
        <w:rPr>
          <w:rFonts w:ascii="Book Antiqua" w:hAnsi="Book Antiqua" w:cstheme="minorHAnsi"/>
        </w:rPr>
      </w:pPr>
    </w:p>
    <w:p w14:paraId="5A59F21C" w14:textId="32FEDFE7" w:rsidR="00EE6911" w:rsidRPr="00EE6911" w:rsidRDefault="004A3836" w:rsidP="00EE6911">
      <w:pPr>
        <w:jc w:val="center"/>
        <w:rPr>
          <w:rFonts w:ascii="Book Antiqua" w:hAnsi="Book Antiqua" w:cstheme="minorHAnsi"/>
          <w:sz w:val="22"/>
          <w:szCs w:val="22"/>
        </w:rPr>
      </w:pPr>
      <w:r>
        <w:rPr>
          <w:rFonts w:ascii="Book Antiqua" w:hAnsi="Book Antiqua" w:cstheme="minorHAnsi"/>
          <w:sz w:val="22"/>
          <w:szCs w:val="22"/>
        </w:rPr>
        <w:t>Veřejná zakázka</w:t>
      </w:r>
    </w:p>
    <w:p w14:paraId="65AB93EF" w14:textId="11BE3FF4" w:rsidR="00EE6911" w:rsidRDefault="00A375A2" w:rsidP="00A375A2">
      <w:pPr>
        <w:jc w:val="center"/>
        <w:rPr>
          <w:rFonts w:ascii="Book Antiqua" w:eastAsia="Times New Roman" w:hAnsi="Book Antiqua" w:cstheme="minorHAnsi"/>
          <w:b/>
          <w:sz w:val="22"/>
          <w:szCs w:val="22"/>
        </w:rPr>
      </w:pPr>
      <w:r w:rsidRPr="00931B84">
        <w:rPr>
          <w:rFonts w:ascii="Book Antiqua" w:eastAsia="Times New Roman" w:hAnsi="Book Antiqua" w:cstheme="minorHAnsi"/>
          <w:b/>
          <w:sz w:val="22"/>
          <w:szCs w:val="22"/>
        </w:rPr>
        <w:t>„</w:t>
      </w:r>
      <w:r w:rsidR="008D0D6D">
        <w:rPr>
          <w:rFonts w:ascii="Book Antiqua" w:eastAsia="Times New Roman" w:hAnsi="Book Antiqua" w:cstheme="minorHAnsi"/>
          <w:b/>
          <w:sz w:val="22"/>
          <w:szCs w:val="22"/>
        </w:rPr>
        <w:t>Rekonstrukce</w:t>
      </w:r>
      <w:r w:rsidR="004A3836" w:rsidRPr="004A3836">
        <w:rPr>
          <w:rFonts w:ascii="Book Antiqua" w:eastAsia="Times New Roman" w:hAnsi="Book Antiqua" w:cstheme="minorHAnsi"/>
          <w:b/>
          <w:sz w:val="22"/>
          <w:szCs w:val="22"/>
        </w:rPr>
        <w:t xml:space="preserve"> silnice III/29817 Holice – průtah</w:t>
      </w:r>
      <w:r w:rsidRPr="00931B84">
        <w:rPr>
          <w:rFonts w:ascii="Book Antiqua" w:eastAsia="Times New Roman" w:hAnsi="Book Antiqua" w:cstheme="minorHAnsi"/>
          <w:b/>
          <w:sz w:val="22"/>
          <w:szCs w:val="22"/>
        </w:rPr>
        <w:t>“</w:t>
      </w:r>
    </w:p>
    <w:p w14:paraId="2FCA11EE" w14:textId="77777777" w:rsidR="009C7FAD" w:rsidRDefault="009C7FAD" w:rsidP="00A375A2">
      <w:pPr>
        <w:jc w:val="center"/>
        <w:rPr>
          <w:rFonts w:ascii="Book Antiqua" w:hAnsi="Book Antiqua"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F50950" w:rsidRPr="00EE6911" w14:paraId="2057DF00" w14:textId="77777777" w:rsidTr="00E80E40">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04E7D210" w14:textId="77777777" w:rsidR="00F50950" w:rsidRDefault="00F50950" w:rsidP="00E80E40">
            <w:pPr>
              <w:spacing w:before="80" w:after="80"/>
              <w:jc w:val="both"/>
              <w:rPr>
                <w:rFonts w:ascii="Book Antiqua" w:hAnsi="Book Antiqua" w:cstheme="minorHAnsi"/>
                <w:b/>
                <w:sz w:val="22"/>
                <w:szCs w:val="22"/>
              </w:rPr>
            </w:pPr>
            <w:r w:rsidRPr="00EE6911">
              <w:rPr>
                <w:rFonts w:ascii="Book Antiqua" w:hAnsi="Book Antiqua" w:cstheme="minorHAnsi"/>
                <w:b/>
                <w:sz w:val="22"/>
                <w:szCs w:val="22"/>
              </w:rPr>
              <w:t>DODAVATEL:</w:t>
            </w:r>
          </w:p>
          <w:p w14:paraId="10B2371A" w14:textId="6D3BE6F3" w:rsidR="00DA2864" w:rsidRPr="00EE6911" w:rsidRDefault="00DA2864" w:rsidP="00E80E40">
            <w:pPr>
              <w:spacing w:before="80" w:after="80"/>
              <w:jc w:val="both"/>
              <w:rPr>
                <w:rFonts w:ascii="Book Antiqua" w:hAnsi="Book Antiqua" w:cstheme="minorHAnsi"/>
                <w:b/>
                <w:sz w:val="22"/>
                <w:szCs w:val="22"/>
              </w:rPr>
            </w:pPr>
            <w:r>
              <w:rPr>
                <w:rFonts w:ascii="Book Antiqua" w:hAnsi="Book Antiqua" w:cstheme="minorHAnsi"/>
                <w:b/>
                <w:sz w:val="22"/>
                <w:szCs w:val="22"/>
              </w:rPr>
              <w:t>(poskytovatel plnění)</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1FF8A17C" w14:textId="77777777" w:rsidR="00F50950" w:rsidRPr="00EE6911" w:rsidRDefault="00F50950" w:rsidP="00E80E40">
            <w:pPr>
              <w:spacing w:before="80" w:after="80"/>
              <w:rPr>
                <w:rFonts w:ascii="Book Antiqua" w:hAnsi="Book Antiqua" w:cstheme="minorHAnsi"/>
                <w:b/>
                <w:sz w:val="22"/>
                <w:szCs w:val="22"/>
              </w:rPr>
            </w:pPr>
          </w:p>
        </w:tc>
      </w:tr>
      <w:tr w:rsidR="00F50950" w:rsidRPr="00EE6911" w14:paraId="01014C29" w14:textId="77777777" w:rsidTr="00E80E40">
        <w:tc>
          <w:tcPr>
            <w:tcW w:w="3119" w:type="dxa"/>
            <w:tcBorders>
              <w:left w:val="double" w:sz="4" w:space="0" w:color="auto"/>
              <w:right w:val="single" w:sz="4" w:space="0" w:color="auto"/>
            </w:tcBorders>
            <w:vAlign w:val="center"/>
          </w:tcPr>
          <w:p w14:paraId="6612CB61" w14:textId="77777777" w:rsidR="00F50950" w:rsidRPr="00EE6911" w:rsidRDefault="00F50950" w:rsidP="00E80E40">
            <w:pPr>
              <w:spacing w:before="120" w:after="120"/>
              <w:jc w:val="both"/>
              <w:rPr>
                <w:rFonts w:ascii="Book Antiqua" w:hAnsi="Book Antiqua" w:cstheme="minorHAnsi"/>
                <w:sz w:val="22"/>
                <w:szCs w:val="22"/>
              </w:rPr>
            </w:pPr>
            <w:r w:rsidRPr="00EE6911">
              <w:rPr>
                <w:rFonts w:ascii="Book Antiqua" w:hAnsi="Book Antiqua" w:cstheme="minorHAnsi"/>
                <w:sz w:val="22"/>
                <w:szCs w:val="22"/>
              </w:rPr>
              <w:t>Sídlo:</w:t>
            </w:r>
          </w:p>
        </w:tc>
        <w:tc>
          <w:tcPr>
            <w:tcW w:w="5953" w:type="dxa"/>
            <w:tcBorders>
              <w:left w:val="single" w:sz="4" w:space="0" w:color="auto"/>
              <w:right w:val="double" w:sz="4" w:space="0" w:color="auto"/>
            </w:tcBorders>
            <w:vAlign w:val="center"/>
          </w:tcPr>
          <w:p w14:paraId="7A1133E8" w14:textId="77777777" w:rsidR="00F50950" w:rsidRPr="00EE6911" w:rsidRDefault="00F50950" w:rsidP="00E80E40">
            <w:pPr>
              <w:spacing w:before="120" w:after="120"/>
              <w:rPr>
                <w:rFonts w:ascii="Book Antiqua" w:hAnsi="Book Antiqua" w:cstheme="minorHAnsi"/>
                <w:sz w:val="22"/>
                <w:szCs w:val="22"/>
              </w:rPr>
            </w:pPr>
          </w:p>
        </w:tc>
      </w:tr>
      <w:tr w:rsidR="00F50950" w:rsidRPr="00EE6911" w14:paraId="030F725A" w14:textId="77777777" w:rsidTr="00E80E40">
        <w:tc>
          <w:tcPr>
            <w:tcW w:w="3119" w:type="dxa"/>
            <w:tcBorders>
              <w:left w:val="double" w:sz="4" w:space="0" w:color="auto"/>
              <w:right w:val="single" w:sz="4" w:space="0" w:color="auto"/>
            </w:tcBorders>
            <w:vAlign w:val="center"/>
          </w:tcPr>
          <w:p w14:paraId="29D3848E" w14:textId="77777777" w:rsidR="00F50950" w:rsidRPr="00EE6911" w:rsidRDefault="00F50950" w:rsidP="00E80E40">
            <w:pPr>
              <w:spacing w:before="120" w:after="120"/>
              <w:jc w:val="both"/>
              <w:rPr>
                <w:rFonts w:ascii="Book Antiqua" w:hAnsi="Book Antiqua" w:cstheme="minorHAnsi"/>
                <w:sz w:val="22"/>
                <w:szCs w:val="22"/>
              </w:rPr>
            </w:pPr>
            <w:r w:rsidRPr="00EE6911">
              <w:rPr>
                <w:rFonts w:ascii="Book Antiqua" w:hAnsi="Book Antiqua" w:cstheme="minorHAnsi"/>
                <w:sz w:val="22"/>
                <w:szCs w:val="22"/>
              </w:rPr>
              <w:t>IČO:</w:t>
            </w:r>
          </w:p>
        </w:tc>
        <w:tc>
          <w:tcPr>
            <w:tcW w:w="5953" w:type="dxa"/>
            <w:tcBorders>
              <w:left w:val="single" w:sz="4" w:space="0" w:color="auto"/>
              <w:right w:val="double" w:sz="4" w:space="0" w:color="auto"/>
            </w:tcBorders>
            <w:vAlign w:val="center"/>
          </w:tcPr>
          <w:p w14:paraId="32911640" w14:textId="77777777" w:rsidR="00F50950" w:rsidRPr="00EE6911" w:rsidRDefault="00F50950" w:rsidP="00E80E40">
            <w:pPr>
              <w:spacing w:before="120" w:after="120"/>
              <w:rPr>
                <w:rFonts w:ascii="Book Antiqua" w:hAnsi="Book Antiqua" w:cstheme="minorHAnsi"/>
                <w:sz w:val="22"/>
                <w:szCs w:val="22"/>
              </w:rPr>
            </w:pPr>
          </w:p>
        </w:tc>
      </w:tr>
      <w:tr w:rsidR="00F50950" w:rsidRPr="00EE6911" w14:paraId="3416BF2E" w14:textId="77777777" w:rsidTr="002D7CE5">
        <w:tc>
          <w:tcPr>
            <w:tcW w:w="9072" w:type="dxa"/>
            <w:gridSpan w:val="2"/>
            <w:tcBorders>
              <w:left w:val="double" w:sz="4" w:space="0" w:color="auto"/>
              <w:bottom w:val="double" w:sz="4" w:space="0" w:color="auto"/>
              <w:right w:val="double" w:sz="4" w:space="0" w:color="auto"/>
            </w:tcBorders>
            <w:shd w:val="clear" w:color="auto" w:fill="BFBFBF" w:themeFill="background1" w:themeFillShade="BF"/>
            <w:vAlign w:val="center"/>
          </w:tcPr>
          <w:p w14:paraId="25BC524B" w14:textId="6A281578" w:rsidR="002D7CE5" w:rsidRDefault="002D7CE5" w:rsidP="00DA2864">
            <w:pPr>
              <w:spacing w:before="80" w:after="80"/>
              <w:jc w:val="both"/>
              <w:rPr>
                <w:rFonts w:ascii="Book Antiqua" w:hAnsi="Book Antiqua" w:cstheme="minorHAnsi"/>
                <w:b/>
                <w:bCs/>
                <w:sz w:val="22"/>
                <w:szCs w:val="22"/>
              </w:rPr>
            </w:pPr>
            <w:r w:rsidRPr="00931B84">
              <w:rPr>
                <w:rFonts w:ascii="Book Antiqua" w:hAnsi="Book Antiqua" w:cstheme="minorHAnsi"/>
                <w:b/>
                <w:bCs/>
                <w:sz w:val="22"/>
                <w:szCs w:val="22"/>
              </w:rPr>
              <w:t>AKCE:</w:t>
            </w:r>
            <w:r w:rsidR="00DA2864" w:rsidRPr="00931B84">
              <w:rPr>
                <w:rFonts w:ascii="Book Antiqua" w:hAnsi="Book Antiqua" w:cstheme="minorHAnsi"/>
                <w:b/>
                <w:bCs/>
                <w:sz w:val="22"/>
                <w:szCs w:val="22"/>
              </w:rPr>
              <w:t xml:space="preserve"> </w:t>
            </w:r>
            <w:r w:rsidR="00602059" w:rsidRPr="00931B84">
              <w:rPr>
                <w:rFonts w:ascii="Book Antiqua" w:hAnsi="Book Antiqua" w:cstheme="minorHAnsi"/>
                <w:bCs/>
                <w:noProof/>
                <w:sz w:val="22"/>
                <w:szCs w:val="22"/>
              </w:rPr>
              <w:t>„</w:t>
            </w:r>
            <w:r w:rsidR="008D0D6D">
              <w:rPr>
                <w:rFonts w:ascii="Book Antiqua" w:hAnsi="Book Antiqua" w:cstheme="minorHAnsi"/>
                <w:noProof/>
                <w:sz w:val="22"/>
                <w:szCs w:val="22"/>
              </w:rPr>
              <w:t>Rekonstrukce</w:t>
            </w:r>
            <w:r w:rsidR="004A3836" w:rsidRPr="004A3836">
              <w:rPr>
                <w:rFonts w:ascii="Book Antiqua" w:hAnsi="Book Antiqua" w:cstheme="minorHAnsi"/>
                <w:noProof/>
                <w:sz w:val="22"/>
                <w:szCs w:val="22"/>
              </w:rPr>
              <w:t xml:space="preserve"> silnice III/29817 Holice – průtah</w:t>
            </w:r>
            <w:r w:rsidR="00602059" w:rsidRPr="00931B84">
              <w:rPr>
                <w:rFonts w:ascii="Book Antiqua" w:hAnsi="Book Antiqua" w:cstheme="minorHAnsi"/>
                <w:bCs/>
                <w:noProof/>
                <w:sz w:val="22"/>
                <w:szCs w:val="22"/>
              </w:rPr>
              <w:t>“</w:t>
            </w:r>
          </w:p>
          <w:p w14:paraId="02A2A168" w14:textId="696E77F2" w:rsidR="00F50950" w:rsidRPr="00EE6911" w:rsidRDefault="00DA2864" w:rsidP="00DA2864">
            <w:pPr>
              <w:spacing w:before="80" w:after="80"/>
              <w:jc w:val="both"/>
              <w:rPr>
                <w:rFonts w:ascii="Book Antiqua" w:hAnsi="Book Antiqua" w:cstheme="minorHAnsi"/>
                <w:sz w:val="22"/>
                <w:szCs w:val="22"/>
              </w:rPr>
            </w:pPr>
            <w:r w:rsidRPr="002D7CE5">
              <w:rPr>
                <w:rFonts w:ascii="Book Antiqua" w:hAnsi="Book Antiqua" w:cstheme="minorHAnsi"/>
                <w:b/>
                <w:bCs/>
                <w:sz w:val="22"/>
                <w:szCs w:val="22"/>
              </w:rPr>
              <w:t>(poskytované plnění)</w:t>
            </w:r>
            <w:r>
              <w:rPr>
                <w:rFonts w:ascii="Book Antiqua" w:hAnsi="Book Antiqua" w:cstheme="minorHAnsi"/>
                <w:sz w:val="22"/>
                <w:szCs w:val="22"/>
              </w:rPr>
              <w:t xml:space="preserve"> </w:t>
            </w:r>
          </w:p>
        </w:tc>
      </w:tr>
      <w:tr w:rsidR="00F50950" w:rsidRPr="00EE6911" w14:paraId="6BDCFA48" w14:textId="77777777" w:rsidTr="00E80E40">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0294BE5" w14:textId="77777777" w:rsidR="002D7CE5" w:rsidRDefault="002D7CE5" w:rsidP="00F50950">
            <w:pPr>
              <w:jc w:val="both"/>
              <w:rPr>
                <w:rFonts w:ascii="Book Antiqua" w:hAnsi="Book Antiqua"/>
                <w:sz w:val="22"/>
                <w:szCs w:val="22"/>
              </w:rPr>
            </w:pPr>
          </w:p>
          <w:p w14:paraId="60378854" w14:textId="6E86453A" w:rsidR="00F50950" w:rsidRPr="00F50950" w:rsidRDefault="00F50950" w:rsidP="00F50950">
            <w:pPr>
              <w:jc w:val="both"/>
              <w:rPr>
                <w:rFonts w:ascii="Book Antiqua" w:hAnsi="Book Antiqua"/>
                <w:sz w:val="22"/>
                <w:szCs w:val="22"/>
              </w:rPr>
            </w:pPr>
            <w:r w:rsidRPr="00F50950">
              <w:rPr>
                <w:rFonts w:ascii="Book Antiqua" w:hAnsi="Book Antiqua"/>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w:t>
            </w:r>
            <w:r w:rsidR="002D7CE5">
              <w:rPr>
                <w:rFonts w:ascii="Book Antiqua" w:hAnsi="Book Antiqua"/>
                <w:sz w:val="22"/>
                <w:szCs w:val="22"/>
              </w:rPr>
              <w:t xml:space="preserve"> </w:t>
            </w:r>
            <w:r w:rsidRPr="00F50950">
              <w:rPr>
                <w:rFonts w:ascii="Book Antiqua" w:hAnsi="Book Antiqua"/>
                <w:sz w:val="22"/>
                <w:szCs w:val="22"/>
              </w:rPr>
              <w:t>ČR ze dne 9. 11. 2011 není pro výše uvedené plnění aplikován režim přenesené daňové povinnosti podle § 92</w:t>
            </w:r>
            <w:r w:rsidR="007D7BF7">
              <w:rPr>
                <w:rFonts w:ascii="Book Antiqua" w:hAnsi="Book Antiqua"/>
                <w:sz w:val="22"/>
                <w:szCs w:val="22"/>
              </w:rPr>
              <w:t>e</w:t>
            </w:r>
            <w:r w:rsidRPr="00F50950">
              <w:rPr>
                <w:rFonts w:ascii="Book Antiqua" w:hAnsi="Book Antiqua"/>
                <w:sz w:val="22"/>
                <w:szCs w:val="22"/>
              </w:rPr>
              <w:t xml:space="preserve"> zákona o DPH.</w:t>
            </w:r>
          </w:p>
          <w:p w14:paraId="6F31FDA8" w14:textId="77777777" w:rsidR="00F50950" w:rsidRPr="00EE6911" w:rsidRDefault="00F50950" w:rsidP="00E80E40">
            <w:pPr>
              <w:widowControl w:val="0"/>
              <w:autoSpaceDE w:val="0"/>
              <w:autoSpaceDN w:val="0"/>
              <w:adjustRightInd w:val="0"/>
              <w:spacing w:before="40" w:after="120"/>
              <w:ind w:left="774"/>
              <w:jc w:val="both"/>
              <w:rPr>
                <w:rFonts w:ascii="Book Antiqua" w:hAnsi="Book Antiqua" w:cstheme="minorHAnsi"/>
                <w:sz w:val="22"/>
                <w:szCs w:val="22"/>
              </w:rPr>
            </w:pPr>
          </w:p>
        </w:tc>
      </w:tr>
      <w:tr w:rsidR="00F50950" w:rsidRPr="00EE6911" w14:paraId="5606C495" w14:textId="77777777" w:rsidTr="00E80E40">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77A9DDC" w14:textId="0B226EBD" w:rsidR="00F50950" w:rsidRPr="00EE6911" w:rsidRDefault="00F50950" w:rsidP="00E80E40">
            <w:pPr>
              <w:spacing w:before="120" w:after="120"/>
              <w:rPr>
                <w:rFonts w:ascii="Book Antiqua" w:hAnsi="Book Antiqua" w:cstheme="minorHAnsi"/>
                <w:b/>
                <w:caps/>
                <w:sz w:val="22"/>
                <w:szCs w:val="22"/>
              </w:rPr>
            </w:pPr>
            <w:r w:rsidRPr="00EE6911">
              <w:rPr>
                <w:rFonts w:ascii="Book Antiqua" w:hAnsi="Book Antiqua" w:cstheme="minorHAnsi"/>
                <w:b/>
                <w:caps/>
                <w:sz w:val="22"/>
                <w:szCs w:val="22"/>
              </w:rPr>
              <w:t xml:space="preserve">osoba oprávněná jednat za </w:t>
            </w:r>
            <w:r w:rsidR="00B07C2B">
              <w:rPr>
                <w:rFonts w:ascii="Book Antiqua" w:hAnsi="Book Antiqua" w:cstheme="minorHAnsi"/>
                <w:b/>
                <w:caps/>
                <w:sz w:val="22"/>
                <w:szCs w:val="22"/>
              </w:rPr>
              <w:t>SPRÁVU A ÚDRŽBU SILNIC PARDUBICKÉHO KRAJE</w:t>
            </w:r>
          </w:p>
        </w:tc>
      </w:tr>
      <w:tr w:rsidR="00F50950" w:rsidRPr="00EE6911" w14:paraId="01B41D65" w14:textId="77777777" w:rsidTr="00E80E40">
        <w:tc>
          <w:tcPr>
            <w:tcW w:w="3119" w:type="dxa"/>
            <w:tcBorders>
              <w:top w:val="double" w:sz="4" w:space="0" w:color="auto"/>
              <w:left w:val="double" w:sz="4" w:space="0" w:color="auto"/>
              <w:bottom w:val="single" w:sz="4" w:space="0" w:color="auto"/>
              <w:right w:val="single" w:sz="4" w:space="0" w:color="auto"/>
            </w:tcBorders>
          </w:tcPr>
          <w:p w14:paraId="5CB062CA" w14:textId="77777777" w:rsidR="00F50950" w:rsidRPr="00EE6911" w:rsidRDefault="00F50950" w:rsidP="00E80E40">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75CAD757" w14:textId="77777777" w:rsidR="00F50950" w:rsidRPr="00EE6911" w:rsidRDefault="00F50950" w:rsidP="00E80E40">
            <w:pPr>
              <w:spacing w:before="120" w:after="120"/>
              <w:rPr>
                <w:rFonts w:ascii="Book Antiqua" w:hAnsi="Book Antiqua" w:cstheme="minorHAnsi"/>
                <w:b/>
                <w:sz w:val="22"/>
                <w:szCs w:val="22"/>
              </w:rPr>
            </w:pPr>
          </w:p>
        </w:tc>
      </w:tr>
      <w:tr w:rsidR="00F50950" w:rsidRPr="00EE6911" w14:paraId="5F8DBEA5" w14:textId="77777777" w:rsidTr="00E80E40">
        <w:tc>
          <w:tcPr>
            <w:tcW w:w="3119" w:type="dxa"/>
            <w:tcBorders>
              <w:top w:val="single" w:sz="4" w:space="0" w:color="auto"/>
              <w:left w:val="double" w:sz="4" w:space="0" w:color="auto"/>
              <w:bottom w:val="single" w:sz="4" w:space="0" w:color="auto"/>
              <w:right w:val="single" w:sz="4" w:space="0" w:color="auto"/>
            </w:tcBorders>
          </w:tcPr>
          <w:p w14:paraId="75D857AC" w14:textId="77777777" w:rsidR="00F50950" w:rsidRPr="00EE6911" w:rsidRDefault="00F50950" w:rsidP="00E80E40">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07A8533B" w14:textId="77777777" w:rsidR="00F50950" w:rsidRPr="00EE6911" w:rsidRDefault="00F50950" w:rsidP="00E80E40">
            <w:pPr>
              <w:spacing w:before="120" w:after="120"/>
              <w:rPr>
                <w:rFonts w:ascii="Book Antiqua" w:hAnsi="Book Antiqua" w:cstheme="minorHAnsi"/>
                <w:sz w:val="22"/>
                <w:szCs w:val="22"/>
              </w:rPr>
            </w:pPr>
          </w:p>
        </w:tc>
      </w:tr>
      <w:tr w:rsidR="00F50950" w:rsidRPr="00EE6911" w14:paraId="26A7FFA0" w14:textId="77777777" w:rsidTr="00E80E40">
        <w:tc>
          <w:tcPr>
            <w:tcW w:w="3119" w:type="dxa"/>
            <w:tcBorders>
              <w:top w:val="single" w:sz="4" w:space="0" w:color="auto"/>
              <w:left w:val="double" w:sz="4" w:space="0" w:color="auto"/>
              <w:bottom w:val="single" w:sz="4" w:space="0" w:color="auto"/>
              <w:right w:val="single" w:sz="4" w:space="0" w:color="auto"/>
            </w:tcBorders>
          </w:tcPr>
          <w:p w14:paraId="5BD7B354" w14:textId="77777777" w:rsidR="00F50950" w:rsidRPr="00EE6911" w:rsidRDefault="00F50950" w:rsidP="00E80E40">
            <w:pPr>
              <w:spacing w:before="120" w:after="120"/>
              <w:jc w:val="both"/>
              <w:rPr>
                <w:rFonts w:ascii="Book Antiqua" w:hAnsi="Book Antiqua" w:cstheme="minorHAnsi"/>
                <w:b/>
                <w:sz w:val="22"/>
                <w:szCs w:val="22"/>
              </w:rPr>
            </w:pPr>
            <w:r w:rsidRPr="00EE6911">
              <w:rPr>
                <w:rFonts w:ascii="Book Antiqua" w:hAnsi="Book Antiqua" w:cstheme="minorHAnsi"/>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D079339" w14:textId="77777777" w:rsidR="00F50950" w:rsidRPr="00EE6911" w:rsidRDefault="00F50950" w:rsidP="00E80E40">
            <w:pPr>
              <w:spacing w:before="120" w:after="120"/>
              <w:rPr>
                <w:rFonts w:ascii="Book Antiqua" w:hAnsi="Book Antiqua" w:cstheme="minorHAnsi"/>
                <w:sz w:val="22"/>
                <w:szCs w:val="22"/>
              </w:rPr>
            </w:pPr>
          </w:p>
        </w:tc>
      </w:tr>
      <w:tr w:rsidR="00F50950" w:rsidRPr="00EE6911" w14:paraId="5398260A" w14:textId="77777777" w:rsidTr="00E80E40">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60651CD" w14:textId="77777777" w:rsidR="00F50950" w:rsidRPr="00EE6911" w:rsidRDefault="00F50950" w:rsidP="00E80E40">
            <w:pPr>
              <w:spacing w:before="120" w:after="120"/>
              <w:rPr>
                <w:rFonts w:ascii="Book Antiqua" w:hAnsi="Book Antiqua" w:cstheme="minorHAnsi"/>
                <w:b/>
                <w:sz w:val="22"/>
                <w:szCs w:val="22"/>
              </w:rPr>
            </w:pPr>
            <w:r w:rsidRPr="00EE6911">
              <w:rPr>
                <w:rFonts w:ascii="Book Antiqua" w:hAnsi="Book Antiqua" w:cstheme="minorHAnsi"/>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0B7CF38D" w14:textId="77777777" w:rsidR="00F50950" w:rsidRPr="00EE6911" w:rsidRDefault="00F50950" w:rsidP="00E80E40">
            <w:pPr>
              <w:spacing w:before="120" w:after="120"/>
              <w:rPr>
                <w:rFonts w:ascii="Book Antiqua" w:hAnsi="Book Antiqua" w:cstheme="minorHAnsi"/>
                <w:sz w:val="22"/>
                <w:szCs w:val="22"/>
              </w:rPr>
            </w:pPr>
          </w:p>
        </w:tc>
      </w:tr>
    </w:tbl>
    <w:p w14:paraId="5A899B95" w14:textId="77777777" w:rsidR="00F50950" w:rsidRDefault="00F50950" w:rsidP="00F50950">
      <w:pPr>
        <w:jc w:val="both"/>
      </w:pPr>
    </w:p>
    <w:p w14:paraId="13FD96AE" w14:textId="42FEF4A5" w:rsidR="00DA2864" w:rsidRDefault="00DA2864" w:rsidP="00E06E6F"/>
    <w:p w14:paraId="65B5333F" w14:textId="28DE13C8" w:rsidR="008A58D7" w:rsidRDefault="008A58D7" w:rsidP="00E06E6F"/>
    <w:p w14:paraId="47573EAA" w14:textId="77777777" w:rsidR="00506699" w:rsidRDefault="00506699" w:rsidP="00E06E6F"/>
    <w:p w14:paraId="6AA9A111" w14:textId="0894F8F9" w:rsidR="008A58D7" w:rsidRDefault="008A58D7" w:rsidP="00E06E6F"/>
    <w:p w14:paraId="56201C3B" w14:textId="77777777" w:rsidR="008A58D7" w:rsidRDefault="008A58D7" w:rsidP="00E06E6F"/>
    <w:p w14:paraId="052D2C03" w14:textId="77777777" w:rsidR="00B07C2B" w:rsidRDefault="00B07C2B" w:rsidP="00E06E6F">
      <w:pPr>
        <w:rPr>
          <w:rFonts w:ascii="Book Antiqua" w:hAnsi="Book Antiqua" w:cstheme="minorHAnsi"/>
        </w:rPr>
      </w:pPr>
    </w:p>
    <w:p w14:paraId="58E168AB" w14:textId="21F25633" w:rsidR="00DA2864" w:rsidRPr="00492583" w:rsidRDefault="00DA2864" w:rsidP="00DA2864">
      <w:pPr>
        <w:jc w:val="center"/>
        <w:rPr>
          <w:rFonts w:ascii="Book Antiqua" w:hAnsi="Book Antiqua" w:cstheme="minorHAnsi"/>
          <w:b/>
          <w:sz w:val="28"/>
          <w:szCs w:val="28"/>
        </w:rPr>
      </w:pPr>
      <w:r>
        <w:rPr>
          <w:rFonts w:ascii="Book Antiqua" w:hAnsi="Book Antiqua" w:cstheme="minorHAnsi"/>
          <w:b/>
          <w:bCs/>
          <w:sz w:val="24"/>
          <w:szCs w:val="24"/>
        </w:rPr>
        <w:lastRenderedPageBreak/>
        <w:t>FORMULÁŘ 1.</w:t>
      </w:r>
      <w:r w:rsidR="00330A45">
        <w:rPr>
          <w:rFonts w:ascii="Book Antiqua" w:hAnsi="Book Antiqua" w:cstheme="minorHAnsi"/>
          <w:b/>
          <w:bCs/>
          <w:sz w:val="24"/>
          <w:szCs w:val="24"/>
        </w:rPr>
        <w:t>8</w:t>
      </w:r>
    </w:p>
    <w:p w14:paraId="5A794269" w14:textId="77777777" w:rsidR="00DA2864" w:rsidRPr="00492583" w:rsidRDefault="00DA2864" w:rsidP="00DA2864">
      <w:pPr>
        <w:shd w:val="clear" w:color="auto" w:fill="F79646"/>
        <w:spacing w:after="40"/>
        <w:jc w:val="center"/>
        <w:rPr>
          <w:rFonts w:ascii="Book Antiqua" w:hAnsi="Book Antiqua" w:cstheme="minorHAnsi"/>
          <w:b/>
          <w:caps/>
        </w:rPr>
      </w:pPr>
    </w:p>
    <w:p w14:paraId="78F58B43" w14:textId="559BADC2" w:rsidR="00DA2864" w:rsidRDefault="00F926E4" w:rsidP="00DA2864">
      <w:pPr>
        <w:shd w:val="clear" w:color="auto" w:fill="F79646"/>
        <w:suppressAutoHyphens/>
        <w:jc w:val="center"/>
        <w:rPr>
          <w:rFonts w:ascii="Book Antiqua" w:eastAsia="Times New Roman" w:hAnsi="Book Antiqua" w:cstheme="minorHAnsi"/>
          <w:b/>
          <w:caps/>
          <w:sz w:val="24"/>
          <w:szCs w:val="24"/>
          <w:lang w:eastAsia="zh-CN"/>
        </w:rPr>
      </w:pPr>
      <w:r>
        <w:rPr>
          <w:rFonts w:ascii="Book Antiqua" w:eastAsia="Times New Roman" w:hAnsi="Book Antiqua" w:cstheme="minorHAnsi"/>
          <w:b/>
          <w:caps/>
          <w:sz w:val="24"/>
          <w:szCs w:val="24"/>
          <w:lang w:eastAsia="zh-CN"/>
        </w:rPr>
        <w:t>Soupis prací</w:t>
      </w:r>
    </w:p>
    <w:p w14:paraId="7EEC705D" w14:textId="77777777" w:rsidR="00DA2864" w:rsidRPr="0010074D" w:rsidRDefault="00DA2864" w:rsidP="00DA2864">
      <w:pPr>
        <w:shd w:val="clear" w:color="auto" w:fill="F79646"/>
        <w:suppressAutoHyphens/>
        <w:jc w:val="center"/>
        <w:rPr>
          <w:rFonts w:ascii="Book Antiqua" w:eastAsia="Times New Roman" w:hAnsi="Book Antiqua" w:cstheme="minorHAnsi"/>
          <w:b/>
          <w:caps/>
          <w:sz w:val="24"/>
          <w:szCs w:val="24"/>
          <w:lang w:eastAsia="zh-CN"/>
        </w:rPr>
      </w:pPr>
    </w:p>
    <w:p w14:paraId="109901A9" w14:textId="1EA19FA0" w:rsidR="00DA2864" w:rsidRDefault="00BD4D3F" w:rsidP="00E06E6F">
      <w:pPr>
        <w:rPr>
          <w:rFonts w:ascii="Book Antiqua" w:hAnsi="Book Antiqua" w:cstheme="minorHAnsi"/>
          <w:sz w:val="22"/>
          <w:szCs w:val="22"/>
        </w:rPr>
      </w:pPr>
      <w:r>
        <w:rPr>
          <w:rFonts w:ascii="Book Antiqua" w:hAnsi="Book Antiqua" w:cstheme="minorHAnsi"/>
          <w:sz w:val="22"/>
          <w:szCs w:val="22"/>
        </w:rPr>
        <w:t>Soupis prací</w:t>
      </w:r>
      <w:r w:rsidR="00C067A8" w:rsidRPr="00B71959">
        <w:rPr>
          <w:rFonts w:ascii="Book Antiqua" w:hAnsi="Book Antiqua" w:cstheme="minorHAnsi"/>
          <w:sz w:val="22"/>
          <w:szCs w:val="22"/>
        </w:rPr>
        <w:t xml:space="preserve"> </w:t>
      </w:r>
      <w:r w:rsidR="00B4128F">
        <w:rPr>
          <w:rFonts w:ascii="Book Antiqua" w:hAnsi="Book Antiqua" w:cstheme="minorHAnsi"/>
          <w:sz w:val="22"/>
          <w:szCs w:val="22"/>
        </w:rPr>
        <w:t xml:space="preserve">Zakázky č. </w:t>
      </w:r>
      <w:r w:rsidR="002967A4">
        <w:rPr>
          <w:rFonts w:ascii="Book Antiqua" w:hAnsi="Book Antiqua" w:cstheme="minorHAnsi"/>
          <w:sz w:val="22"/>
          <w:szCs w:val="22"/>
        </w:rPr>
        <w:t xml:space="preserve">2 a č. 3 </w:t>
      </w:r>
      <w:r w:rsidR="00C067A8" w:rsidRPr="00B71959">
        <w:rPr>
          <w:rFonts w:ascii="Book Antiqua" w:hAnsi="Book Antiqua" w:cstheme="minorHAnsi"/>
          <w:sz w:val="22"/>
          <w:szCs w:val="22"/>
        </w:rPr>
        <w:t xml:space="preserve">tvoří samostatnou přílohu </w:t>
      </w:r>
      <w:r w:rsidR="007A5AFA">
        <w:rPr>
          <w:rFonts w:ascii="Book Antiqua" w:hAnsi="Book Antiqua" w:cstheme="minorHAnsi"/>
          <w:sz w:val="22"/>
          <w:szCs w:val="22"/>
        </w:rPr>
        <w:t>s názvem „</w:t>
      </w:r>
      <w:r w:rsidR="00FE19A4" w:rsidRPr="001B2FD2">
        <w:rPr>
          <w:rFonts w:ascii="Book Antiqua" w:hAnsi="Book Antiqua" w:cstheme="minorHAnsi"/>
          <w:sz w:val="22"/>
          <w:szCs w:val="22"/>
        </w:rPr>
        <w:t xml:space="preserve">Příloha </w:t>
      </w:r>
      <w:proofErr w:type="spellStart"/>
      <w:proofErr w:type="gramStart"/>
      <w:r w:rsidR="00FE19A4" w:rsidRPr="001B2FD2">
        <w:rPr>
          <w:rFonts w:ascii="Book Antiqua" w:hAnsi="Book Antiqua" w:cstheme="minorHAnsi"/>
          <w:sz w:val="22"/>
          <w:szCs w:val="22"/>
        </w:rPr>
        <w:t>g.b</w:t>
      </w:r>
      <w:proofErr w:type="spellEnd"/>
      <w:proofErr w:type="gramEnd"/>
      <w:r w:rsidR="00FE19A4" w:rsidRPr="001B2FD2">
        <w:rPr>
          <w:rFonts w:ascii="Book Antiqua" w:hAnsi="Book Antiqua" w:cstheme="minorHAnsi"/>
          <w:sz w:val="22"/>
          <w:szCs w:val="22"/>
        </w:rPr>
        <w:t xml:space="preserve">) </w:t>
      </w:r>
      <w:r w:rsidR="001B2FD2" w:rsidRPr="001B2FD2">
        <w:rPr>
          <w:rFonts w:ascii="Book Antiqua" w:hAnsi="Book Antiqua" w:cstheme="minorHAnsi"/>
          <w:sz w:val="22"/>
          <w:szCs w:val="22"/>
        </w:rPr>
        <w:t>Soupis prací</w:t>
      </w:r>
      <w:r w:rsidR="009174DE">
        <w:rPr>
          <w:rFonts w:ascii="Book Antiqua" w:hAnsi="Book Antiqua" w:cstheme="minorHAnsi"/>
          <w:sz w:val="22"/>
          <w:szCs w:val="22"/>
        </w:rPr>
        <w:t xml:space="preserve"> (SUS PK + Holice)</w:t>
      </w:r>
      <w:r w:rsidR="000F6098">
        <w:rPr>
          <w:rFonts w:ascii="Book Antiqua" w:hAnsi="Book Antiqua" w:cstheme="minorHAnsi"/>
          <w:sz w:val="22"/>
          <w:szCs w:val="22"/>
        </w:rPr>
        <w:t>.</w:t>
      </w:r>
      <w:proofErr w:type="spellStart"/>
      <w:r w:rsidR="008A58D7">
        <w:rPr>
          <w:rFonts w:ascii="Book Antiqua" w:hAnsi="Book Antiqua" w:cstheme="minorHAnsi"/>
          <w:sz w:val="22"/>
          <w:szCs w:val="22"/>
        </w:rPr>
        <w:t>xml</w:t>
      </w:r>
      <w:proofErr w:type="spellEnd"/>
      <w:r w:rsidR="007A5AFA" w:rsidRPr="001B2FD2">
        <w:rPr>
          <w:rFonts w:ascii="Book Antiqua" w:hAnsi="Book Antiqua" w:cstheme="minorHAnsi"/>
          <w:sz w:val="22"/>
          <w:szCs w:val="22"/>
        </w:rPr>
        <w:t>“</w:t>
      </w:r>
      <w:r w:rsidR="009138F1" w:rsidRPr="001B2FD2">
        <w:rPr>
          <w:rFonts w:ascii="Book Antiqua" w:hAnsi="Book Antiqua" w:cstheme="minorHAnsi"/>
          <w:sz w:val="22"/>
          <w:szCs w:val="22"/>
        </w:rPr>
        <w:t>.</w:t>
      </w:r>
    </w:p>
    <w:p w14:paraId="3E3602C7" w14:textId="77777777" w:rsidR="00B4128F" w:rsidRDefault="00B4128F" w:rsidP="00E06E6F">
      <w:pPr>
        <w:rPr>
          <w:rFonts w:ascii="Book Antiqua" w:hAnsi="Book Antiqua" w:cstheme="minorHAnsi"/>
          <w:sz w:val="22"/>
          <w:szCs w:val="22"/>
        </w:rPr>
      </w:pPr>
    </w:p>
    <w:p w14:paraId="574F24DE" w14:textId="7E5CE32A" w:rsidR="000F6098" w:rsidRPr="00B71959" w:rsidRDefault="000F6098" w:rsidP="000F6098">
      <w:pPr>
        <w:rPr>
          <w:rFonts w:ascii="Book Antiqua" w:hAnsi="Book Antiqua" w:cstheme="minorHAnsi"/>
          <w:sz w:val="22"/>
          <w:szCs w:val="22"/>
        </w:rPr>
      </w:pPr>
    </w:p>
    <w:sectPr w:rsidR="000F6098" w:rsidRPr="00B71959" w:rsidSect="008A58D7">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FB48E" w14:textId="77777777" w:rsidR="00925CE7" w:rsidRDefault="00925CE7">
      <w:r>
        <w:separator/>
      </w:r>
    </w:p>
  </w:endnote>
  <w:endnote w:type="continuationSeparator" w:id="0">
    <w:p w14:paraId="487F1F41" w14:textId="77777777" w:rsidR="00925CE7" w:rsidRDefault="00925CE7">
      <w:r>
        <w:continuationSeparator/>
      </w:r>
    </w:p>
  </w:endnote>
  <w:endnote w:type="continuationNotice" w:id="1">
    <w:p w14:paraId="35552FF5" w14:textId="77777777" w:rsidR="00925CE7" w:rsidRDefault="00925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FB4A7" w14:textId="77777777" w:rsidR="00925CE7" w:rsidRDefault="00925CE7">
      <w:r>
        <w:separator/>
      </w:r>
    </w:p>
  </w:footnote>
  <w:footnote w:type="continuationSeparator" w:id="0">
    <w:p w14:paraId="6B8C401F" w14:textId="77777777" w:rsidR="00925CE7" w:rsidRDefault="00925CE7">
      <w:r>
        <w:continuationSeparator/>
      </w:r>
    </w:p>
  </w:footnote>
  <w:footnote w:type="continuationNotice" w:id="1">
    <w:p w14:paraId="479E036E" w14:textId="77777777" w:rsidR="00925CE7" w:rsidRDefault="00925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6BBA2" w14:textId="11D0182B" w:rsidR="00BD4BC5" w:rsidRDefault="00BD4BC5" w:rsidP="00BD4BC5">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37A00" w14:textId="77777777" w:rsidR="008A58D7" w:rsidRDefault="008A58D7" w:rsidP="008A58D7">
    <w:pPr>
      <w:pStyle w:val="Zhlav"/>
      <w:pBdr>
        <w:bottom w:val="single" w:sz="6" w:space="1" w:color="auto"/>
      </w:pBdr>
      <w:jc w:val="right"/>
    </w:pPr>
    <w:r>
      <w:rPr>
        <w:noProof/>
      </w:rPr>
      <w:drawing>
        <wp:inline distT="0" distB="0" distL="0" distR="0" wp14:anchorId="232C41DF" wp14:editId="73E7C2C1">
          <wp:extent cx="1274445" cy="731520"/>
          <wp:effectExtent l="0" t="0" r="190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tab/>
    </w:r>
    <w:r>
      <w:rPr>
        <w:noProof/>
      </w:rPr>
      <w:t xml:space="preserve">                                                    </w:t>
    </w:r>
    <w:r>
      <w:rPr>
        <w:noProof/>
      </w:rPr>
      <w:drawing>
        <wp:inline distT="0" distB="0" distL="0" distR="0" wp14:anchorId="1D274F8A" wp14:editId="08232A7E">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p w14:paraId="6955F9F2" w14:textId="77777777" w:rsidR="008A58D7" w:rsidRDefault="008A58D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A5BA6"/>
    <w:multiLevelType w:val="hybridMultilevel"/>
    <w:tmpl w:val="AD960646"/>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15200"/>
    <w:multiLevelType w:val="singleLevel"/>
    <w:tmpl w:val="F3500C74"/>
    <w:lvl w:ilvl="0">
      <w:start w:val="1"/>
      <w:numFmt w:val="decimal"/>
      <w:lvlText w:val="%1."/>
      <w:lvlJc w:val="left"/>
      <w:pPr>
        <w:tabs>
          <w:tab w:val="num" w:pos="360"/>
        </w:tabs>
        <w:ind w:left="360" w:hanging="360"/>
      </w:pPr>
      <w:rPr>
        <w:rFonts w:cs="Times New Roman" w:hint="default"/>
      </w:rPr>
    </w:lvl>
  </w:abstractNum>
  <w:abstractNum w:abstractNumId="2" w15:restartNumberingAfterBreak="0">
    <w:nsid w:val="125A4A25"/>
    <w:multiLevelType w:val="hybridMultilevel"/>
    <w:tmpl w:val="60D4409E"/>
    <w:lvl w:ilvl="0" w:tplc="04090019">
      <w:start w:val="1"/>
      <w:numFmt w:val="lowerLetter"/>
      <w:lvlText w:val="%1."/>
      <w:lvlJc w:val="left"/>
      <w:pPr>
        <w:tabs>
          <w:tab w:val="num" w:pos="2160"/>
        </w:tabs>
        <w:ind w:left="2160" w:hanging="360"/>
      </w:pPr>
      <w:rPr>
        <w:rFonts w:cs="Times New Roman"/>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3" w15:restartNumberingAfterBreak="0">
    <w:nsid w:val="15E82111"/>
    <w:multiLevelType w:val="hybridMultilevel"/>
    <w:tmpl w:val="F52419D2"/>
    <w:lvl w:ilvl="0" w:tplc="0EC88D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D7A1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5" w15:restartNumberingAfterBreak="0">
    <w:nsid w:val="22B82588"/>
    <w:multiLevelType w:val="hybridMultilevel"/>
    <w:tmpl w:val="E6AA8824"/>
    <w:lvl w:ilvl="0" w:tplc="76D8A98C">
      <w:start w:val="2"/>
      <w:numFmt w:val="bullet"/>
      <w:lvlText w:val="-"/>
      <w:lvlJc w:val="left"/>
      <w:pPr>
        <w:ind w:left="720" w:hanging="360"/>
      </w:pPr>
      <w:rPr>
        <w:rFonts w:ascii="Times New Roman" w:eastAsia="SimSu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6FF494B"/>
    <w:multiLevelType w:val="hybridMultilevel"/>
    <w:tmpl w:val="E1DC577C"/>
    <w:lvl w:ilvl="0" w:tplc="ADEA6D42">
      <w:start w:val="1"/>
      <w:numFmt w:val="lowerRoman"/>
      <w:lvlText w:val="(%1)"/>
      <w:lvlJc w:val="left"/>
      <w:pPr>
        <w:ind w:left="720" w:hanging="360"/>
      </w:pPr>
      <w:rPr>
        <w:rFonts w:ascii="Times New Roman" w:eastAsia="SimSun" w:hAnsi="Times New Roman" w:cs="Times New Roman"/>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3260529B"/>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8" w15:restartNumberingAfterBreak="0">
    <w:nsid w:val="446066AC"/>
    <w:multiLevelType w:val="hybridMultilevel"/>
    <w:tmpl w:val="00949D04"/>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49FB54BE"/>
    <w:multiLevelType w:val="hybridMultilevel"/>
    <w:tmpl w:val="1D56C650"/>
    <w:lvl w:ilvl="0" w:tplc="D7A0B914">
      <w:start w:val="1"/>
      <w:numFmt w:val="upperRoman"/>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0" w15:restartNumberingAfterBreak="0">
    <w:nsid w:val="4B583EB6"/>
    <w:multiLevelType w:val="hybridMultilevel"/>
    <w:tmpl w:val="E8BAD0CE"/>
    <w:lvl w:ilvl="0" w:tplc="0405000F">
      <w:start w:val="3"/>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1" w15:restartNumberingAfterBreak="0">
    <w:nsid w:val="4D5865F8"/>
    <w:multiLevelType w:val="hybridMultilevel"/>
    <w:tmpl w:val="71AAE0CA"/>
    <w:lvl w:ilvl="0" w:tplc="E3364DF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F1C3AA8"/>
    <w:multiLevelType w:val="hybridMultilevel"/>
    <w:tmpl w:val="15B28DBA"/>
    <w:lvl w:ilvl="0" w:tplc="BD1A414C">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4673C09"/>
    <w:multiLevelType w:val="multilevel"/>
    <w:tmpl w:val="B636E31C"/>
    <w:lvl w:ilvl="0">
      <w:start w:val="1"/>
      <w:numFmt w:val="decimal"/>
      <w:lvlText w:val="%1"/>
      <w:lvlJc w:val="left"/>
      <w:pPr>
        <w:ind w:left="432" w:hanging="432"/>
      </w:pPr>
      <w:rPr>
        <w:sz w:val="28"/>
        <w:szCs w:val="28"/>
      </w:rPr>
    </w:lvl>
    <w:lvl w:ilvl="1">
      <w:start w:val="1"/>
      <w:numFmt w:val="decimal"/>
      <w:lvlText w:val="%1.%2"/>
      <w:lvlJc w:val="left"/>
      <w:pPr>
        <w:ind w:left="576" w:hanging="576"/>
      </w:pPr>
      <w:rPr>
        <w:b/>
        <w:bCs/>
        <w:sz w:val="22"/>
        <w:szCs w:val="2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D014618"/>
    <w:multiLevelType w:val="hybridMultilevel"/>
    <w:tmpl w:val="ECC62F9A"/>
    <w:lvl w:ilvl="0" w:tplc="F3500C74">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5" w15:restartNumberingAfterBreak="0">
    <w:nsid w:val="61A36C46"/>
    <w:multiLevelType w:val="hybridMultilevel"/>
    <w:tmpl w:val="2B50E696"/>
    <w:lvl w:ilvl="0" w:tplc="F3500C74">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5D0B4E"/>
    <w:multiLevelType w:val="hybridMultilevel"/>
    <w:tmpl w:val="B994EF1A"/>
    <w:lvl w:ilvl="0" w:tplc="0405000F">
      <w:start w:val="1"/>
      <w:numFmt w:val="decimal"/>
      <w:lvlText w:val="%1."/>
      <w:lvlJc w:val="left"/>
      <w:pPr>
        <w:ind w:left="1084" w:hanging="360"/>
      </w:pPr>
    </w:lvl>
    <w:lvl w:ilvl="1" w:tplc="04050019">
      <w:start w:val="1"/>
      <w:numFmt w:val="lowerLetter"/>
      <w:lvlText w:val="%2."/>
      <w:lvlJc w:val="left"/>
      <w:pPr>
        <w:ind w:left="1804" w:hanging="360"/>
      </w:pPr>
    </w:lvl>
    <w:lvl w:ilvl="2" w:tplc="0405001B" w:tentative="1">
      <w:start w:val="1"/>
      <w:numFmt w:val="lowerRoman"/>
      <w:lvlText w:val="%3."/>
      <w:lvlJc w:val="right"/>
      <w:pPr>
        <w:ind w:left="2524" w:hanging="180"/>
      </w:pPr>
    </w:lvl>
    <w:lvl w:ilvl="3" w:tplc="0405000F" w:tentative="1">
      <w:start w:val="1"/>
      <w:numFmt w:val="decimal"/>
      <w:lvlText w:val="%4."/>
      <w:lvlJc w:val="left"/>
      <w:pPr>
        <w:ind w:left="3244" w:hanging="360"/>
      </w:pPr>
    </w:lvl>
    <w:lvl w:ilvl="4" w:tplc="04050019" w:tentative="1">
      <w:start w:val="1"/>
      <w:numFmt w:val="lowerLetter"/>
      <w:lvlText w:val="%5."/>
      <w:lvlJc w:val="left"/>
      <w:pPr>
        <w:ind w:left="3964" w:hanging="360"/>
      </w:pPr>
    </w:lvl>
    <w:lvl w:ilvl="5" w:tplc="0405001B" w:tentative="1">
      <w:start w:val="1"/>
      <w:numFmt w:val="lowerRoman"/>
      <w:lvlText w:val="%6."/>
      <w:lvlJc w:val="right"/>
      <w:pPr>
        <w:ind w:left="4684" w:hanging="180"/>
      </w:pPr>
    </w:lvl>
    <w:lvl w:ilvl="6" w:tplc="0405000F" w:tentative="1">
      <w:start w:val="1"/>
      <w:numFmt w:val="decimal"/>
      <w:lvlText w:val="%7."/>
      <w:lvlJc w:val="left"/>
      <w:pPr>
        <w:ind w:left="5404" w:hanging="360"/>
      </w:pPr>
    </w:lvl>
    <w:lvl w:ilvl="7" w:tplc="04050019" w:tentative="1">
      <w:start w:val="1"/>
      <w:numFmt w:val="lowerLetter"/>
      <w:lvlText w:val="%8."/>
      <w:lvlJc w:val="left"/>
      <w:pPr>
        <w:ind w:left="6124" w:hanging="360"/>
      </w:pPr>
    </w:lvl>
    <w:lvl w:ilvl="8" w:tplc="0405001B" w:tentative="1">
      <w:start w:val="1"/>
      <w:numFmt w:val="lowerRoman"/>
      <w:lvlText w:val="%9."/>
      <w:lvlJc w:val="right"/>
      <w:pPr>
        <w:ind w:left="6844" w:hanging="180"/>
      </w:pPr>
    </w:lvl>
  </w:abstractNum>
  <w:abstractNum w:abstractNumId="17" w15:restartNumberingAfterBreak="0">
    <w:nsid w:val="6EC12E04"/>
    <w:multiLevelType w:val="hybridMultilevel"/>
    <w:tmpl w:val="FDFAF48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58B1E62"/>
    <w:multiLevelType w:val="hybridMultilevel"/>
    <w:tmpl w:val="0066835E"/>
    <w:lvl w:ilvl="0" w:tplc="04050017">
      <w:start w:val="1"/>
      <w:numFmt w:val="low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abstractNumId w:val="1"/>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num>
  <w:num w:numId="7">
    <w:abstractNumId w:val="9"/>
  </w:num>
  <w:num w:numId="8">
    <w:abstractNumId w:val="5"/>
  </w:num>
  <w:num w:numId="9">
    <w:abstractNumId w:val="17"/>
  </w:num>
  <w:num w:numId="10">
    <w:abstractNumId w:val="7"/>
  </w:num>
  <w:num w:numId="11">
    <w:abstractNumId w:val="16"/>
  </w:num>
  <w:num w:numId="12">
    <w:abstractNumId w:val="4"/>
  </w:num>
  <w:num w:numId="13">
    <w:abstractNumId w:val="11"/>
  </w:num>
  <w:num w:numId="14">
    <w:abstractNumId w:val="12"/>
  </w:num>
  <w:num w:numId="15">
    <w:abstractNumId w:val="15"/>
  </w:num>
  <w:num w:numId="16">
    <w:abstractNumId w:val="6"/>
  </w:num>
  <w:num w:numId="17">
    <w:abstractNumId w:val="18"/>
  </w:num>
  <w:num w:numId="18">
    <w:abstractNumId w:val="1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FC2"/>
    <w:rsid w:val="00007F01"/>
    <w:rsid w:val="000353F6"/>
    <w:rsid w:val="00035496"/>
    <w:rsid w:val="00041F23"/>
    <w:rsid w:val="00050339"/>
    <w:rsid w:val="0007452E"/>
    <w:rsid w:val="000B5D60"/>
    <w:rsid w:val="000B5FC8"/>
    <w:rsid w:val="000E6B38"/>
    <w:rsid w:val="000F6098"/>
    <w:rsid w:val="0010074D"/>
    <w:rsid w:val="0010088E"/>
    <w:rsid w:val="00106035"/>
    <w:rsid w:val="001105DA"/>
    <w:rsid w:val="00110961"/>
    <w:rsid w:val="00114459"/>
    <w:rsid w:val="001303C7"/>
    <w:rsid w:val="001562C5"/>
    <w:rsid w:val="001574D4"/>
    <w:rsid w:val="001A3C86"/>
    <w:rsid w:val="001B2FD2"/>
    <w:rsid w:val="001D4C23"/>
    <w:rsid w:val="00201174"/>
    <w:rsid w:val="00204784"/>
    <w:rsid w:val="00227D8E"/>
    <w:rsid w:val="00234F67"/>
    <w:rsid w:val="002513D3"/>
    <w:rsid w:val="00257A2F"/>
    <w:rsid w:val="00271F40"/>
    <w:rsid w:val="00280DF8"/>
    <w:rsid w:val="00284B45"/>
    <w:rsid w:val="002967A4"/>
    <w:rsid w:val="002A06C1"/>
    <w:rsid w:val="002C1281"/>
    <w:rsid w:val="002C7CB9"/>
    <w:rsid w:val="002D32FD"/>
    <w:rsid w:val="002D6627"/>
    <w:rsid w:val="002D7CE5"/>
    <w:rsid w:val="00316992"/>
    <w:rsid w:val="00330A45"/>
    <w:rsid w:val="003336A0"/>
    <w:rsid w:val="0038044C"/>
    <w:rsid w:val="003963CA"/>
    <w:rsid w:val="003A7C7B"/>
    <w:rsid w:val="003B45D1"/>
    <w:rsid w:val="003C67CE"/>
    <w:rsid w:val="003D134F"/>
    <w:rsid w:val="003E5691"/>
    <w:rsid w:val="003E5EBF"/>
    <w:rsid w:val="003F79EF"/>
    <w:rsid w:val="00405776"/>
    <w:rsid w:val="004079AE"/>
    <w:rsid w:val="004165B1"/>
    <w:rsid w:val="0043648D"/>
    <w:rsid w:val="00447BFA"/>
    <w:rsid w:val="004649B5"/>
    <w:rsid w:val="00475ECD"/>
    <w:rsid w:val="004914C4"/>
    <w:rsid w:val="00492583"/>
    <w:rsid w:val="00494CF3"/>
    <w:rsid w:val="004A3836"/>
    <w:rsid w:val="004B394A"/>
    <w:rsid w:val="004D384A"/>
    <w:rsid w:val="004E0A48"/>
    <w:rsid w:val="004F46F7"/>
    <w:rsid w:val="004F4942"/>
    <w:rsid w:val="00500098"/>
    <w:rsid w:val="00506699"/>
    <w:rsid w:val="00553928"/>
    <w:rsid w:val="00553EF5"/>
    <w:rsid w:val="00563A6A"/>
    <w:rsid w:val="005B1942"/>
    <w:rsid w:val="005C745E"/>
    <w:rsid w:val="005D1E33"/>
    <w:rsid w:val="005E3F8F"/>
    <w:rsid w:val="005E6FC2"/>
    <w:rsid w:val="00602059"/>
    <w:rsid w:val="00607792"/>
    <w:rsid w:val="00635770"/>
    <w:rsid w:val="00650AC9"/>
    <w:rsid w:val="00653D34"/>
    <w:rsid w:val="00654618"/>
    <w:rsid w:val="00655378"/>
    <w:rsid w:val="00680AF6"/>
    <w:rsid w:val="00683594"/>
    <w:rsid w:val="00692BFD"/>
    <w:rsid w:val="006A1BEA"/>
    <w:rsid w:val="006A665B"/>
    <w:rsid w:val="006B2622"/>
    <w:rsid w:val="006D238C"/>
    <w:rsid w:val="006E3465"/>
    <w:rsid w:val="007126CE"/>
    <w:rsid w:val="0074115F"/>
    <w:rsid w:val="0076749C"/>
    <w:rsid w:val="00771994"/>
    <w:rsid w:val="00786DD4"/>
    <w:rsid w:val="007A5AFA"/>
    <w:rsid w:val="007B2717"/>
    <w:rsid w:val="007B4942"/>
    <w:rsid w:val="007C75CA"/>
    <w:rsid w:val="007D3F34"/>
    <w:rsid w:val="007D7BF7"/>
    <w:rsid w:val="007E71EC"/>
    <w:rsid w:val="008015CB"/>
    <w:rsid w:val="0080203C"/>
    <w:rsid w:val="00836FA8"/>
    <w:rsid w:val="00875C46"/>
    <w:rsid w:val="008833C3"/>
    <w:rsid w:val="00891F11"/>
    <w:rsid w:val="008A58D7"/>
    <w:rsid w:val="008A6F15"/>
    <w:rsid w:val="008D0D6D"/>
    <w:rsid w:val="008F5DBC"/>
    <w:rsid w:val="00900D88"/>
    <w:rsid w:val="009138F1"/>
    <w:rsid w:val="009174DE"/>
    <w:rsid w:val="00925CE7"/>
    <w:rsid w:val="00931B84"/>
    <w:rsid w:val="009548AA"/>
    <w:rsid w:val="00975519"/>
    <w:rsid w:val="00975F91"/>
    <w:rsid w:val="00983030"/>
    <w:rsid w:val="009907F6"/>
    <w:rsid w:val="009B2CC1"/>
    <w:rsid w:val="009C509B"/>
    <w:rsid w:val="009C7A38"/>
    <w:rsid w:val="009C7FAD"/>
    <w:rsid w:val="009D098B"/>
    <w:rsid w:val="009E070D"/>
    <w:rsid w:val="00A16474"/>
    <w:rsid w:val="00A375A2"/>
    <w:rsid w:val="00A43DB8"/>
    <w:rsid w:val="00A45089"/>
    <w:rsid w:val="00A74AF4"/>
    <w:rsid w:val="00A836AF"/>
    <w:rsid w:val="00AC2163"/>
    <w:rsid w:val="00AE3935"/>
    <w:rsid w:val="00AF5DC2"/>
    <w:rsid w:val="00AF7594"/>
    <w:rsid w:val="00B07C2B"/>
    <w:rsid w:val="00B12830"/>
    <w:rsid w:val="00B17FD3"/>
    <w:rsid w:val="00B3064F"/>
    <w:rsid w:val="00B3116F"/>
    <w:rsid w:val="00B3157F"/>
    <w:rsid w:val="00B40D16"/>
    <w:rsid w:val="00B4128F"/>
    <w:rsid w:val="00B71959"/>
    <w:rsid w:val="00B73B23"/>
    <w:rsid w:val="00B82090"/>
    <w:rsid w:val="00BB2BDA"/>
    <w:rsid w:val="00BB3EC9"/>
    <w:rsid w:val="00BD01E0"/>
    <w:rsid w:val="00BD4BC5"/>
    <w:rsid w:val="00BD4D3F"/>
    <w:rsid w:val="00BE2F6C"/>
    <w:rsid w:val="00BF0690"/>
    <w:rsid w:val="00BF2E3B"/>
    <w:rsid w:val="00C02301"/>
    <w:rsid w:val="00C067A8"/>
    <w:rsid w:val="00C46D29"/>
    <w:rsid w:val="00C67C9E"/>
    <w:rsid w:val="00CD67A4"/>
    <w:rsid w:val="00D15D71"/>
    <w:rsid w:val="00D17144"/>
    <w:rsid w:val="00D342B8"/>
    <w:rsid w:val="00D452A4"/>
    <w:rsid w:val="00D54787"/>
    <w:rsid w:val="00D610CD"/>
    <w:rsid w:val="00D61B7A"/>
    <w:rsid w:val="00D776AD"/>
    <w:rsid w:val="00D96F3B"/>
    <w:rsid w:val="00DA2864"/>
    <w:rsid w:val="00DB3084"/>
    <w:rsid w:val="00DD65FA"/>
    <w:rsid w:val="00DE0DC5"/>
    <w:rsid w:val="00DF190E"/>
    <w:rsid w:val="00E06E6F"/>
    <w:rsid w:val="00E26C96"/>
    <w:rsid w:val="00E33607"/>
    <w:rsid w:val="00E654A6"/>
    <w:rsid w:val="00E77693"/>
    <w:rsid w:val="00E90A25"/>
    <w:rsid w:val="00EC50B3"/>
    <w:rsid w:val="00ED0D68"/>
    <w:rsid w:val="00ED2A63"/>
    <w:rsid w:val="00ED396A"/>
    <w:rsid w:val="00ED797C"/>
    <w:rsid w:val="00EE2AA9"/>
    <w:rsid w:val="00EE6911"/>
    <w:rsid w:val="00EE706D"/>
    <w:rsid w:val="00F10A1E"/>
    <w:rsid w:val="00F136FE"/>
    <w:rsid w:val="00F4332C"/>
    <w:rsid w:val="00F50950"/>
    <w:rsid w:val="00F5125A"/>
    <w:rsid w:val="00F73E89"/>
    <w:rsid w:val="00F752A8"/>
    <w:rsid w:val="00F926E4"/>
    <w:rsid w:val="00FA6E64"/>
    <w:rsid w:val="00FB03F7"/>
    <w:rsid w:val="00FB2568"/>
    <w:rsid w:val="00FB3692"/>
    <w:rsid w:val="00FB6969"/>
    <w:rsid w:val="00FD0939"/>
    <w:rsid w:val="00FD7621"/>
    <w:rsid w:val="00FE19A4"/>
    <w:rsid w:val="00FE52FF"/>
    <w:rsid w:val="00FF2315"/>
    <w:rsid w:val="00FF67C0"/>
    <w:rsid w:val="68BC99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72837"/>
  <w15:chartTrackingRefBased/>
  <w15:docId w15:val="{E06FC901-DF4C-4048-BDF0-571EED41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574D4"/>
    <w:rPr>
      <w:rFonts w:eastAsia="SimSun"/>
    </w:rPr>
  </w:style>
  <w:style w:type="paragraph" w:styleId="Nadpis1">
    <w:name w:val="heading 1"/>
    <w:basedOn w:val="Normln"/>
    <w:next w:val="Normln"/>
    <w:link w:val="Nadpis1Char"/>
    <w:uiPriority w:val="9"/>
    <w:qFormat/>
    <w:rsid w:val="002D6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semiHidden/>
    <w:unhideWhenUsed/>
    <w:qFormat/>
    <w:rsid w:val="00506699"/>
    <w:pPr>
      <w:keepNext/>
      <w:keepLines/>
      <w:spacing w:before="120"/>
      <w:ind w:left="709" w:hanging="709"/>
      <w:jc w:val="both"/>
      <w:outlineLvl w:val="1"/>
    </w:pPr>
    <w:rPr>
      <w:rFonts w:ascii="Calibri" w:eastAsiaTheme="majorEastAsia" w:hAnsi="Calibri" w:cstheme="minorHAnsi"/>
      <w:sz w:val="22"/>
      <w:szCs w:val="26"/>
      <w:lang w:eastAsia="en-US"/>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uiPriority w:val="9"/>
    <w:qFormat/>
    <w:rsid w:val="005E6FC2"/>
    <w:pPr>
      <w:keepNext/>
      <w:jc w:val="both"/>
      <w:outlineLvl w:val="2"/>
    </w:pPr>
    <w:rPr>
      <w:b/>
      <w:sz w:val="24"/>
    </w:rPr>
  </w:style>
  <w:style w:type="paragraph" w:styleId="Nadpis7">
    <w:name w:val="heading 7"/>
    <w:basedOn w:val="Normln"/>
    <w:next w:val="Normln"/>
    <w:link w:val="Nadpis7Char"/>
    <w:uiPriority w:val="9"/>
    <w:semiHidden/>
    <w:unhideWhenUsed/>
    <w:qFormat/>
    <w:rsid w:val="00506699"/>
    <w:pPr>
      <w:keepNext/>
      <w:keepLines/>
      <w:spacing w:before="40"/>
      <w:ind w:left="1296" w:hanging="1296"/>
      <w:jc w:val="both"/>
      <w:outlineLvl w:val="6"/>
    </w:pPr>
    <w:rPr>
      <w:rFonts w:asciiTheme="majorHAnsi" w:eastAsiaTheme="majorEastAsia" w:hAnsiTheme="majorHAnsi" w:cstheme="majorBidi"/>
      <w:i/>
      <w:iCs/>
      <w:color w:val="1F3763" w:themeColor="accent1" w:themeShade="7F"/>
      <w:sz w:val="22"/>
      <w:szCs w:val="22"/>
      <w:lang w:eastAsia="en-US"/>
    </w:rPr>
  </w:style>
  <w:style w:type="paragraph" w:styleId="Nadpis8">
    <w:name w:val="heading 8"/>
    <w:basedOn w:val="Normln"/>
    <w:next w:val="Normln"/>
    <w:link w:val="Nadpis8Char"/>
    <w:uiPriority w:val="9"/>
    <w:semiHidden/>
    <w:unhideWhenUsed/>
    <w:qFormat/>
    <w:rsid w:val="00506699"/>
    <w:pPr>
      <w:keepNext/>
      <w:keepLines/>
      <w:spacing w:before="40"/>
      <w:ind w:left="1440" w:hanging="1440"/>
      <w:jc w:val="both"/>
      <w:outlineLvl w:val="7"/>
    </w:pPr>
    <w:rPr>
      <w:rFonts w:asciiTheme="majorHAnsi" w:eastAsiaTheme="majorEastAsia" w:hAnsiTheme="majorHAnsi" w:cstheme="majorBidi"/>
      <w:color w:val="272727" w:themeColor="text1" w:themeTint="D8"/>
      <w:sz w:val="21"/>
      <w:szCs w:val="21"/>
      <w:lang w:eastAsia="en-US"/>
    </w:rPr>
  </w:style>
  <w:style w:type="paragraph" w:styleId="Nadpis9">
    <w:name w:val="heading 9"/>
    <w:basedOn w:val="Normln"/>
    <w:next w:val="Normln"/>
    <w:link w:val="Nadpis9Char"/>
    <w:uiPriority w:val="9"/>
    <w:semiHidden/>
    <w:unhideWhenUsed/>
    <w:qFormat/>
    <w:rsid w:val="00506699"/>
    <w:pPr>
      <w:keepNext/>
      <w:keepLines/>
      <w:spacing w:before="40"/>
      <w:ind w:left="1584" w:hanging="1584"/>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
    <w:basedOn w:val="Normln"/>
    <w:rsid w:val="005E6FC2"/>
    <w:pPr>
      <w:jc w:val="both"/>
    </w:pPr>
    <w:rPr>
      <w:sz w:val="24"/>
    </w:rPr>
  </w:style>
  <w:style w:type="paragraph" w:customStyle="1" w:styleId="Odstavecseseznamem1">
    <w:name w:val="Odstavec se seznamem1"/>
    <w:basedOn w:val="Normln"/>
    <w:link w:val="ListParagraphChar"/>
    <w:rsid w:val="005E6FC2"/>
    <w:pPr>
      <w:ind w:left="720"/>
    </w:pPr>
  </w:style>
  <w:style w:type="character" w:customStyle="1" w:styleId="ListParagraphChar">
    <w:name w:val="List Paragraph Char"/>
    <w:link w:val="Odstavecseseznamem1"/>
    <w:locked/>
    <w:rsid w:val="005E6FC2"/>
    <w:rPr>
      <w:rFonts w:eastAsia="SimSun"/>
      <w:lang w:val="cs-CZ" w:eastAsia="cs-CZ" w:bidi="ar-SA"/>
    </w:rPr>
  </w:style>
  <w:style w:type="paragraph" w:customStyle="1" w:styleId="text">
    <w:name w:val="text"/>
    <w:rsid w:val="005E6FC2"/>
    <w:pPr>
      <w:widowControl w:val="0"/>
      <w:spacing w:before="240" w:line="240" w:lineRule="exact"/>
      <w:jc w:val="both"/>
    </w:pPr>
    <w:rPr>
      <w:rFonts w:ascii="Arial" w:eastAsia="SimSun" w:hAnsi="Arial"/>
      <w:sz w:val="24"/>
    </w:rPr>
  </w:style>
  <w:style w:type="paragraph" w:styleId="Textpoznpodarou">
    <w:name w:val="footnote text"/>
    <w:aliases w:val="fn"/>
    <w:basedOn w:val="Normln"/>
    <w:link w:val="TextpoznpodarouChar"/>
    <w:semiHidden/>
    <w:rsid w:val="005E6FC2"/>
    <w:rPr>
      <w:lang w:val="fr-FR"/>
    </w:rPr>
  </w:style>
  <w:style w:type="character" w:customStyle="1" w:styleId="TextpoznpodarouChar">
    <w:name w:val="Text pozn. pod čarou Char"/>
    <w:aliases w:val="fn Char"/>
    <w:link w:val="Textpoznpodarou"/>
    <w:locked/>
    <w:rsid w:val="005E6FC2"/>
    <w:rPr>
      <w:rFonts w:eastAsia="SimSun"/>
      <w:lang w:val="fr-FR" w:eastAsia="cs-CZ" w:bidi="ar-SA"/>
    </w:rPr>
  </w:style>
  <w:style w:type="character" w:styleId="Znakapoznpodarou">
    <w:name w:val="footnote reference"/>
    <w:semiHidden/>
    <w:rsid w:val="005E6FC2"/>
    <w:rPr>
      <w:vertAlign w:val="superscript"/>
    </w:rPr>
  </w:style>
  <w:style w:type="paragraph" w:customStyle="1" w:styleId="Section">
    <w:name w:val="Section"/>
    <w:basedOn w:val="Normln"/>
    <w:rsid w:val="005E6FC2"/>
    <w:pPr>
      <w:widowControl w:val="0"/>
      <w:spacing w:line="360" w:lineRule="exact"/>
      <w:jc w:val="center"/>
    </w:pPr>
    <w:rPr>
      <w:rFonts w:ascii="Arial" w:hAnsi="Arial"/>
      <w:b/>
      <w:sz w:val="32"/>
    </w:rPr>
  </w:style>
  <w:style w:type="paragraph" w:customStyle="1" w:styleId="tabulka">
    <w:name w:val="tabulka"/>
    <w:basedOn w:val="Normln"/>
    <w:rsid w:val="005E6FC2"/>
    <w:pPr>
      <w:widowControl w:val="0"/>
      <w:spacing w:before="120" w:line="240" w:lineRule="exact"/>
      <w:jc w:val="center"/>
    </w:pPr>
    <w:rPr>
      <w:rFonts w:ascii="Arial" w:hAnsi="Arial"/>
    </w:rPr>
  </w:style>
  <w:style w:type="character" w:styleId="Odkaznakoment">
    <w:name w:val="annotation reference"/>
    <w:rsid w:val="00F752A8"/>
    <w:rPr>
      <w:sz w:val="16"/>
      <w:szCs w:val="16"/>
    </w:rPr>
  </w:style>
  <w:style w:type="paragraph" w:styleId="Textkomente">
    <w:name w:val="annotation text"/>
    <w:basedOn w:val="Normln"/>
    <w:link w:val="TextkomenteChar"/>
    <w:rsid w:val="00F752A8"/>
  </w:style>
  <w:style w:type="character" w:customStyle="1" w:styleId="TextkomenteChar">
    <w:name w:val="Text komentáře Char"/>
    <w:link w:val="Textkomente"/>
    <w:rsid w:val="00F752A8"/>
    <w:rPr>
      <w:rFonts w:eastAsia="SimSun"/>
    </w:rPr>
  </w:style>
  <w:style w:type="paragraph" w:styleId="Pedmtkomente">
    <w:name w:val="annotation subject"/>
    <w:basedOn w:val="Textkomente"/>
    <w:next w:val="Textkomente"/>
    <w:link w:val="PedmtkomenteChar"/>
    <w:rsid w:val="00F752A8"/>
    <w:rPr>
      <w:b/>
      <w:bCs/>
    </w:rPr>
  </w:style>
  <w:style w:type="character" w:customStyle="1" w:styleId="PedmtkomenteChar">
    <w:name w:val="Předmět komentáře Char"/>
    <w:link w:val="Pedmtkomente"/>
    <w:rsid w:val="00F752A8"/>
    <w:rPr>
      <w:rFonts w:eastAsia="SimSun"/>
      <w:b/>
      <w:bCs/>
    </w:rPr>
  </w:style>
  <w:style w:type="paragraph" w:styleId="Odstavecseseznamem">
    <w:name w:val="List Paragraph"/>
    <w:basedOn w:val="Normln"/>
    <w:link w:val="OdstavecseseznamemChar"/>
    <w:uiPriority w:val="34"/>
    <w:qFormat/>
    <w:rsid w:val="004E0A48"/>
    <w:pPr>
      <w:spacing w:before="120"/>
      <w:ind w:left="1416"/>
      <w:jc w:val="both"/>
    </w:pPr>
    <w:rPr>
      <w:rFonts w:ascii="Calibri" w:eastAsia="Calibri" w:hAnsi="Calibri" w:cs="Arial"/>
      <w:sz w:val="22"/>
      <w:szCs w:val="22"/>
      <w:lang w:eastAsia="en-US"/>
    </w:rPr>
  </w:style>
  <w:style w:type="table" w:styleId="Mkatabulky">
    <w:name w:val="Table Grid"/>
    <w:basedOn w:val="Normlntabulka"/>
    <w:uiPriority w:val="39"/>
    <w:rsid w:val="004E0A48"/>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uiPriority w:val="99"/>
    <w:semiHidden/>
    <w:rsid w:val="004E0A48"/>
    <w:rPr>
      <w:color w:val="808080"/>
    </w:rPr>
  </w:style>
  <w:style w:type="character" w:customStyle="1" w:styleId="OdstavecseseznamemChar">
    <w:name w:val="Odstavec se seznamem Char"/>
    <w:link w:val="Odstavecseseznamem"/>
    <w:uiPriority w:val="34"/>
    <w:locked/>
    <w:rsid w:val="004E0A48"/>
    <w:rPr>
      <w:rFonts w:ascii="Calibri" w:eastAsia="Calibri" w:hAnsi="Calibri" w:cs="Arial"/>
      <w:sz w:val="22"/>
      <w:szCs w:val="22"/>
      <w:lang w:eastAsia="en-US"/>
    </w:rPr>
  </w:style>
  <w:style w:type="character" w:customStyle="1" w:styleId="Nadpis1Char">
    <w:name w:val="Nadpis 1 Char"/>
    <w:basedOn w:val="Standardnpsmoodstavce"/>
    <w:link w:val="Nadpis1"/>
    <w:rsid w:val="002D6627"/>
    <w:rPr>
      <w:rFonts w:asciiTheme="majorHAnsi" w:eastAsiaTheme="majorEastAsia" w:hAnsiTheme="majorHAnsi" w:cstheme="majorBidi"/>
      <w:color w:val="2F5496" w:themeColor="accent1" w:themeShade="BF"/>
      <w:sz w:val="32"/>
      <w:szCs w:val="32"/>
    </w:rPr>
  </w:style>
  <w:style w:type="character" w:customStyle="1" w:styleId="bold">
    <w:name w:val="bold"/>
    <w:rsid w:val="002D6627"/>
    <w:rPr>
      <w:b/>
    </w:rPr>
  </w:style>
  <w:style w:type="paragraph" w:customStyle="1" w:styleId="Odstavecseseznamem2">
    <w:name w:val="Odstavec se seznamem2"/>
    <w:basedOn w:val="Normln"/>
    <w:rsid w:val="004D384A"/>
    <w:pPr>
      <w:ind w:left="720"/>
    </w:pPr>
  </w:style>
  <w:style w:type="paragraph" w:styleId="Zhlav">
    <w:name w:val="header"/>
    <w:aliases w:val="záhlaví"/>
    <w:basedOn w:val="Normln"/>
    <w:link w:val="ZhlavChar"/>
    <w:uiPriority w:val="99"/>
    <w:rsid w:val="004D384A"/>
    <w:pPr>
      <w:tabs>
        <w:tab w:val="center" w:pos="4536"/>
        <w:tab w:val="right" w:pos="9072"/>
      </w:tabs>
    </w:pPr>
  </w:style>
  <w:style w:type="character" w:customStyle="1" w:styleId="ZhlavChar">
    <w:name w:val="Záhlaví Char"/>
    <w:aliases w:val="záhlaví Char"/>
    <w:basedOn w:val="Standardnpsmoodstavce"/>
    <w:link w:val="Zhlav"/>
    <w:uiPriority w:val="99"/>
    <w:rsid w:val="004D384A"/>
    <w:rPr>
      <w:rFonts w:eastAsia="SimSun"/>
    </w:rPr>
  </w:style>
  <w:style w:type="paragraph" w:styleId="Revize">
    <w:name w:val="Revision"/>
    <w:hidden/>
    <w:uiPriority w:val="99"/>
    <w:semiHidden/>
    <w:rsid w:val="00492583"/>
    <w:rPr>
      <w:rFonts w:eastAsia="SimSun"/>
    </w:rPr>
  </w:style>
  <w:style w:type="paragraph" w:styleId="Zpat">
    <w:name w:val="footer"/>
    <w:basedOn w:val="Normln"/>
    <w:link w:val="ZpatChar"/>
    <w:rsid w:val="00E06E6F"/>
    <w:pPr>
      <w:tabs>
        <w:tab w:val="center" w:pos="4536"/>
        <w:tab w:val="right" w:pos="9072"/>
      </w:tabs>
    </w:pPr>
  </w:style>
  <w:style w:type="character" w:customStyle="1" w:styleId="ZpatChar">
    <w:name w:val="Zápatí Char"/>
    <w:basedOn w:val="Standardnpsmoodstavce"/>
    <w:link w:val="Zpat"/>
    <w:rsid w:val="00E06E6F"/>
    <w:rPr>
      <w:rFonts w:eastAsia="SimSun"/>
    </w:rPr>
  </w:style>
  <w:style w:type="paragraph" w:styleId="Textbubliny">
    <w:name w:val="Balloon Text"/>
    <w:basedOn w:val="Normln"/>
    <w:link w:val="TextbublinyChar"/>
    <w:rsid w:val="004F4942"/>
    <w:rPr>
      <w:rFonts w:ascii="Segoe UI" w:hAnsi="Segoe UI" w:cs="Segoe UI"/>
      <w:sz w:val="18"/>
      <w:szCs w:val="18"/>
    </w:rPr>
  </w:style>
  <w:style w:type="character" w:customStyle="1" w:styleId="TextbublinyChar">
    <w:name w:val="Text bubliny Char"/>
    <w:basedOn w:val="Standardnpsmoodstavce"/>
    <w:link w:val="Textbubliny"/>
    <w:rsid w:val="004F4942"/>
    <w:rPr>
      <w:rFonts w:ascii="Segoe UI" w:eastAsia="SimSun" w:hAnsi="Segoe UI" w:cs="Segoe UI"/>
      <w:sz w:val="18"/>
      <w:szCs w:val="18"/>
    </w:rPr>
  </w:style>
  <w:style w:type="character" w:customStyle="1" w:styleId="Nadpis2Char">
    <w:name w:val="Nadpis 2 Char"/>
    <w:basedOn w:val="Standardnpsmoodstavce"/>
    <w:link w:val="Nadpis2"/>
    <w:uiPriority w:val="9"/>
    <w:semiHidden/>
    <w:rsid w:val="00506699"/>
    <w:rPr>
      <w:rFonts w:ascii="Calibri" w:eastAsiaTheme="majorEastAsia" w:hAnsi="Calibri" w:cstheme="minorHAnsi"/>
      <w:sz w:val="22"/>
      <w:szCs w:val="26"/>
      <w:lang w:eastAsia="en-US"/>
    </w:rPr>
  </w:style>
  <w:style w:type="character" w:customStyle="1" w:styleId="Nadpis7Char">
    <w:name w:val="Nadpis 7 Char"/>
    <w:basedOn w:val="Standardnpsmoodstavce"/>
    <w:link w:val="Nadpis7"/>
    <w:uiPriority w:val="9"/>
    <w:semiHidden/>
    <w:rsid w:val="00506699"/>
    <w:rPr>
      <w:rFonts w:asciiTheme="majorHAnsi" w:eastAsiaTheme="majorEastAsia" w:hAnsiTheme="majorHAnsi" w:cstheme="majorBidi"/>
      <w:i/>
      <w:iCs/>
      <w:color w:val="1F3763" w:themeColor="accent1" w:themeShade="7F"/>
      <w:sz w:val="22"/>
      <w:szCs w:val="22"/>
      <w:lang w:eastAsia="en-US"/>
    </w:rPr>
  </w:style>
  <w:style w:type="character" w:customStyle="1" w:styleId="Nadpis8Char">
    <w:name w:val="Nadpis 8 Char"/>
    <w:basedOn w:val="Standardnpsmoodstavce"/>
    <w:link w:val="Nadpis8"/>
    <w:uiPriority w:val="9"/>
    <w:semiHidden/>
    <w:rsid w:val="00506699"/>
    <w:rPr>
      <w:rFonts w:asciiTheme="majorHAnsi" w:eastAsiaTheme="majorEastAsia" w:hAnsiTheme="majorHAnsi" w:cstheme="majorBidi"/>
      <w:color w:val="272727" w:themeColor="text1" w:themeTint="D8"/>
      <w:sz w:val="21"/>
      <w:szCs w:val="21"/>
      <w:lang w:eastAsia="en-US"/>
    </w:rPr>
  </w:style>
  <w:style w:type="character" w:customStyle="1" w:styleId="Nadpis9Char">
    <w:name w:val="Nadpis 9 Char"/>
    <w:basedOn w:val="Standardnpsmoodstavce"/>
    <w:link w:val="Nadpis9"/>
    <w:uiPriority w:val="9"/>
    <w:semiHidden/>
    <w:rsid w:val="00506699"/>
    <w:rPr>
      <w:rFonts w:asciiTheme="majorHAnsi" w:eastAsiaTheme="majorEastAsia" w:hAnsiTheme="majorHAnsi" w:cstheme="majorBidi"/>
      <w:i/>
      <w:iCs/>
      <w:color w:val="272727" w:themeColor="text1" w:themeTint="D8"/>
      <w:sz w:val="21"/>
      <w:szCs w:val="21"/>
      <w:lang w:eastAsia="en-US"/>
    </w:rPr>
  </w:style>
  <w:style w:type="paragraph" w:customStyle="1" w:styleId="lnek">
    <w:name w:val="Článek"/>
    <w:basedOn w:val="Nadpis1"/>
    <w:next w:val="Normln"/>
    <w:qFormat/>
    <w:rsid w:val="00506699"/>
    <w:pPr>
      <w:pBdr>
        <w:bottom w:val="single" w:sz="4" w:space="1" w:color="auto"/>
      </w:pBdr>
      <w:spacing w:before="120"/>
      <w:ind w:left="709" w:hanging="709"/>
      <w:jc w:val="both"/>
    </w:pPr>
    <w:rPr>
      <w:rFonts w:ascii="Calibri" w:hAnsi="Calibri"/>
      <w:b/>
      <w:caps/>
      <w:noProof/>
      <w:color w:val="auto"/>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198625">
      <w:bodyDiv w:val="1"/>
      <w:marLeft w:val="0"/>
      <w:marRight w:val="0"/>
      <w:marTop w:val="0"/>
      <w:marBottom w:val="0"/>
      <w:divBdr>
        <w:top w:val="none" w:sz="0" w:space="0" w:color="auto"/>
        <w:left w:val="none" w:sz="0" w:space="0" w:color="auto"/>
        <w:bottom w:val="none" w:sz="0" w:space="0" w:color="auto"/>
        <w:right w:val="none" w:sz="0" w:space="0" w:color="auto"/>
      </w:divBdr>
    </w:div>
    <w:div w:id="528879176">
      <w:bodyDiv w:val="1"/>
      <w:marLeft w:val="0"/>
      <w:marRight w:val="0"/>
      <w:marTop w:val="0"/>
      <w:marBottom w:val="0"/>
      <w:divBdr>
        <w:top w:val="none" w:sz="0" w:space="0" w:color="auto"/>
        <w:left w:val="none" w:sz="0" w:space="0" w:color="auto"/>
        <w:bottom w:val="none" w:sz="0" w:space="0" w:color="auto"/>
        <w:right w:val="none" w:sz="0" w:space="0" w:color="auto"/>
      </w:divBdr>
    </w:div>
    <w:div w:id="680206290">
      <w:bodyDiv w:val="1"/>
      <w:marLeft w:val="0"/>
      <w:marRight w:val="0"/>
      <w:marTop w:val="0"/>
      <w:marBottom w:val="0"/>
      <w:divBdr>
        <w:top w:val="none" w:sz="0" w:space="0" w:color="auto"/>
        <w:left w:val="none" w:sz="0" w:space="0" w:color="auto"/>
        <w:bottom w:val="none" w:sz="0" w:space="0" w:color="auto"/>
        <w:right w:val="none" w:sz="0" w:space="0" w:color="auto"/>
      </w:divBdr>
    </w:div>
    <w:div w:id="930621975">
      <w:bodyDiv w:val="1"/>
      <w:marLeft w:val="0"/>
      <w:marRight w:val="0"/>
      <w:marTop w:val="0"/>
      <w:marBottom w:val="0"/>
      <w:divBdr>
        <w:top w:val="none" w:sz="0" w:space="0" w:color="auto"/>
        <w:left w:val="none" w:sz="0" w:space="0" w:color="auto"/>
        <w:bottom w:val="none" w:sz="0" w:space="0" w:color="auto"/>
        <w:right w:val="none" w:sz="0" w:space="0" w:color="auto"/>
      </w:divBdr>
    </w:div>
    <w:div w:id="193720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CanvasContent1 xmlns="http://schemas.microsoft.com/sharepoint/v3" xsi:nil="true"/>
    <BannerImageUrl xmlns="http://schemas.microsoft.com/sharepoint/v3">
      <Url xsi:nil="true"/>
      <Description xsi:nil="true"/>
    </BannerImageUrl>
    <Odkaz xmlns="1b0a2e31-377b-4a4f-8b74-191dd8e2e1a2">
      <Url xsi:nil="true"/>
      <Description xsi:nil="true"/>
    </Odkaz>
    <PageLayoutType xmlns="http://schemas.microsoft.com/sharepoint/v3" xsi:nil="true"/>
    <BannerImageOffset xmlns="http://schemas.microsoft.com/sharepoint/v3" xsi:nil="true"/>
    <A xmlns="1b0a2e31-377b-4a4f-8b74-191dd8e2e1a2">
      <Url xsi:nil="true"/>
      <Description xsi:nil="true"/>
    </A>
    <Pozn_x00e1_mka xmlns="1b0a2e31-377b-4a4f-8b74-191dd8e2e1a2" xsi:nil="true"/>
    <PromotedState xmlns="http://schemas.microsoft.com/sharepoint/v3">0</PromotedStat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27" ma:contentTypeDescription="Vytvoří nový dokument" ma:contentTypeScope="" ma:versionID="022b2de70b78398005233d39c62cb146">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800750ff83b2f4be124ce973cd482616"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15060-CE10-460F-B8B7-7061E6861396}">
  <ds:schemaRefs>
    <ds:schemaRef ds:uri="http://schemas.openxmlformats.org/officeDocument/2006/bibliography"/>
  </ds:schemaRefs>
</ds:datastoreItem>
</file>

<file path=customXml/itemProps2.xml><?xml version="1.0" encoding="utf-8"?>
<ds:datastoreItem xmlns:ds="http://schemas.openxmlformats.org/officeDocument/2006/customXml" ds:itemID="{9B293681-3BF3-4EBD-88F0-607B3E230008}">
  <ds:schemaRefs>
    <ds:schemaRef ds:uri="http://schemas.microsoft.com/sharepoint/v3/contenttype/forms"/>
  </ds:schemaRefs>
</ds:datastoreItem>
</file>

<file path=customXml/itemProps3.xml><?xml version="1.0" encoding="utf-8"?>
<ds:datastoreItem xmlns:ds="http://schemas.openxmlformats.org/officeDocument/2006/customXml" ds:itemID="{6FFC444F-F688-4BF9-BC9A-46CCE7093961}">
  <ds:schemaRefs>
    <ds:schemaRef ds:uri="http://schemas.microsoft.com/office/2006/metadata/properties"/>
    <ds:schemaRef ds:uri="http://schemas.microsoft.com/office/infopath/2007/PartnerControls"/>
    <ds:schemaRef ds:uri="http://schemas.microsoft.com/sharepoint/v3"/>
    <ds:schemaRef ds:uri="1b0a2e31-377b-4a4f-8b74-191dd8e2e1a2"/>
  </ds:schemaRefs>
</ds:datastoreItem>
</file>

<file path=customXml/itemProps4.xml><?xml version="1.0" encoding="utf-8"?>
<ds:datastoreItem xmlns:ds="http://schemas.openxmlformats.org/officeDocument/2006/customXml" ds:itemID="{97AAC1D3-C237-458C-AF7A-A614C65A5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2229</Words>
  <Characters>13156</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ŘEDITELSTVÍ SILNIC A DÁLNIC ČR</vt:lpstr>
    </vt:vector>
  </TitlesOfParts>
  <Company/>
  <LinksUpToDate>false</LinksUpToDate>
  <CharactersWithSpaces>15355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ŘEDITELSTVÍ SILNIC A DÁLNIC ČR</dc:title>
  <dc:subject/>
  <dc:creator>Windows User</dc:creator>
  <cp:keywords/>
  <dc:description/>
  <cp:lastModifiedBy>Kamila Filípková</cp:lastModifiedBy>
  <cp:revision>2</cp:revision>
  <dcterms:created xsi:type="dcterms:W3CDTF">2023-08-24T07:32:00Z</dcterms:created>
  <dcterms:modified xsi:type="dcterms:W3CDTF">2023-08-24T07:32:00Z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ies>
</file>